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CC394" w14:textId="33A96A3A" w:rsidR="001F7065" w:rsidRPr="00B41E87" w:rsidRDefault="00686D16" w:rsidP="001F7065">
      <w:pPr>
        <w:jc w:val="center"/>
      </w:pPr>
      <w:r w:rsidRPr="00B41E87">
        <w:rPr>
          <w:noProof/>
        </w:rPr>
        <w:drawing>
          <wp:anchor distT="0" distB="0" distL="114300" distR="114300" simplePos="0" relativeHeight="251657216" behindDoc="0" locked="0" layoutInCell="1" allowOverlap="1" wp14:anchorId="6C4315D1" wp14:editId="3862A472">
            <wp:simplePos x="0" y="0"/>
            <wp:positionH relativeFrom="column">
              <wp:posOffset>228600</wp:posOffset>
            </wp:positionH>
            <wp:positionV relativeFrom="paragraph">
              <wp:posOffset>-80010</wp:posOffset>
            </wp:positionV>
            <wp:extent cx="137160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LogoColor.png"/>
                    <pic:cNvPicPr/>
                  </pic:nvPicPr>
                  <pic:blipFill>
                    <a:blip r:embed="rId11">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4B30F3" w:rsidRPr="00B41E87">
        <w:rPr>
          <w:noProof/>
        </w:rPr>
        <mc:AlternateContent>
          <mc:Choice Requires="wps">
            <w:drawing>
              <wp:anchor distT="0" distB="0" distL="114300" distR="114300" simplePos="0" relativeHeight="251659264" behindDoc="0" locked="0" layoutInCell="1" allowOverlap="1" wp14:anchorId="689993DB" wp14:editId="48793E46">
                <wp:simplePos x="0" y="0"/>
                <wp:positionH relativeFrom="column">
                  <wp:posOffset>1828800</wp:posOffset>
                </wp:positionH>
                <wp:positionV relativeFrom="paragraph">
                  <wp:posOffset>0</wp:posOffset>
                </wp:positionV>
                <wp:extent cx="6743700" cy="14859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6743700" cy="1485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CF76F0" w14:textId="0B7578EF" w:rsidR="00156697" w:rsidRPr="00686D16" w:rsidRDefault="00156697" w:rsidP="00686D16">
                            <w:pPr>
                              <w:jc w:val="center"/>
                              <w:rPr>
                                <w:b/>
                                <w:sz w:val="32"/>
                              </w:rPr>
                            </w:pPr>
                            <w:r w:rsidRPr="00686D16">
                              <w:rPr>
                                <w:b/>
                                <w:sz w:val="32"/>
                              </w:rPr>
                              <w:t>HAWAII STATE PUBLIC CHARTER SCHOOLS</w:t>
                            </w:r>
                          </w:p>
                          <w:p w14:paraId="34AD3268" w14:textId="16CF4218" w:rsidR="00156697" w:rsidRPr="00686D16" w:rsidRDefault="00156697" w:rsidP="00686D16">
                            <w:pPr>
                              <w:jc w:val="center"/>
                              <w:rPr>
                                <w:b/>
                                <w:sz w:val="72"/>
                                <w:szCs w:val="36"/>
                              </w:rPr>
                            </w:pPr>
                            <w:r>
                              <w:rPr>
                                <w:b/>
                                <w:sz w:val="72"/>
                                <w:szCs w:val="36"/>
                              </w:rPr>
                              <w:t>TITLE I SCHOOLWIDE PLAN</w:t>
                            </w:r>
                          </w:p>
                          <w:p w14:paraId="0087AAD6" w14:textId="5383926A" w:rsidR="00156697" w:rsidRPr="00686D16" w:rsidRDefault="00156697" w:rsidP="00686D16">
                            <w:pPr>
                              <w:jc w:val="center"/>
                              <w:rPr>
                                <w:b/>
                                <w:sz w:val="36"/>
                                <w:szCs w:val="36"/>
                              </w:rPr>
                            </w:pPr>
                            <w:r w:rsidRPr="00686D16">
                              <w:rPr>
                                <w:b/>
                                <w:sz w:val="36"/>
                                <w:szCs w:val="36"/>
                              </w:rPr>
                              <w:t>SY 2017-2018, 2018-2019, 2019-2020</w:t>
                            </w:r>
                          </w:p>
                          <w:p w14:paraId="73E1AAE4" w14:textId="72244B02" w:rsidR="00156697" w:rsidRPr="0079491C" w:rsidRDefault="00156697" w:rsidP="00686D16">
                            <w:pPr>
                              <w:jc w:val="center"/>
                              <w:rPr>
                                <w:i/>
                              </w:rPr>
                            </w:pPr>
                            <w:r w:rsidRPr="0079491C">
                              <w:rPr>
                                <w:i/>
                              </w:rPr>
                              <w:t xml:space="preserve">Prepared in collaboration with the Hawaii </w:t>
                            </w:r>
                            <w:r>
                              <w:rPr>
                                <w:i/>
                              </w:rPr>
                              <w:t xml:space="preserve">State </w:t>
                            </w:r>
                            <w:r w:rsidRPr="0079491C">
                              <w:rPr>
                                <w:i/>
                              </w:rPr>
                              <w:t>Public Charter School 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993DB" id="_x0000_t202" coordsize="21600,21600" o:spt="202" path="m,l,21600r21600,l21600,xe">
                <v:stroke joinstyle="miter"/>
                <v:path gradientshapeok="t" o:connecttype="rect"/>
              </v:shapetype>
              <v:shape id="Text Box 3" o:spid="_x0000_s1026" type="#_x0000_t202" style="position:absolute;left:0;text-align:left;margin-left:2in;margin-top:0;width:531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" filled="f" stroked="f">
                <v:textbox>
                  <w:txbxContent>
                    <w:p w14:paraId="75CF76F0" w14:textId="0B7578EF" w:rsidR="00156697" w:rsidRPr="00686D16" w:rsidRDefault="00156697" w:rsidP="00686D16">
                      <w:pPr>
                        <w:jc w:val="center"/>
                        <w:rPr>
                          <w:b/>
                          <w:sz w:val="32"/>
                        </w:rPr>
                      </w:pPr>
                      <w:r w:rsidRPr="00686D16">
                        <w:rPr>
                          <w:b/>
                          <w:sz w:val="32"/>
                        </w:rPr>
                        <w:t>HAWAII STATE PUBLIC CHARTER SCHOOLS</w:t>
                      </w:r>
                    </w:p>
                    <w:p w14:paraId="34AD3268" w14:textId="16CF4218" w:rsidR="00156697" w:rsidRPr="00686D16" w:rsidRDefault="00156697" w:rsidP="00686D16">
                      <w:pPr>
                        <w:jc w:val="center"/>
                        <w:rPr>
                          <w:b/>
                          <w:sz w:val="72"/>
                          <w:szCs w:val="36"/>
                        </w:rPr>
                      </w:pPr>
                      <w:r>
                        <w:rPr>
                          <w:b/>
                          <w:sz w:val="72"/>
                          <w:szCs w:val="36"/>
                        </w:rPr>
                        <w:t>TITLE I SCHOOLWIDE PLAN</w:t>
                      </w:r>
                    </w:p>
                    <w:p w14:paraId="0087AAD6" w14:textId="5383926A" w:rsidR="00156697" w:rsidRPr="00686D16" w:rsidRDefault="00156697" w:rsidP="00686D16">
                      <w:pPr>
                        <w:jc w:val="center"/>
                        <w:rPr>
                          <w:b/>
                          <w:sz w:val="36"/>
                          <w:szCs w:val="36"/>
                        </w:rPr>
                      </w:pPr>
                      <w:r w:rsidRPr="00686D16">
                        <w:rPr>
                          <w:b/>
                          <w:sz w:val="36"/>
                          <w:szCs w:val="36"/>
                        </w:rPr>
                        <w:t>SY 2017-2018, 2018-2019, 2019-2020</w:t>
                      </w:r>
                    </w:p>
                    <w:p w14:paraId="73E1AAE4" w14:textId="72244B02" w:rsidR="00156697" w:rsidRPr="0079491C" w:rsidRDefault="00156697" w:rsidP="00686D16">
                      <w:pPr>
                        <w:jc w:val="center"/>
                        <w:rPr>
                          <w:i/>
                        </w:rPr>
                      </w:pPr>
                      <w:r w:rsidRPr="0079491C">
                        <w:rPr>
                          <w:i/>
                        </w:rPr>
                        <w:t xml:space="preserve">Prepared in collaboration with the Hawaii </w:t>
                      </w:r>
                      <w:r>
                        <w:rPr>
                          <w:i/>
                        </w:rPr>
                        <w:t xml:space="preserve">State </w:t>
                      </w:r>
                      <w:r w:rsidRPr="0079491C">
                        <w:rPr>
                          <w:i/>
                        </w:rPr>
                        <w:t>Public Charter School Commission</w:t>
                      </w:r>
                    </w:p>
                  </w:txbxContent>
                </v:textbox>
                <w10:wrap type="square"/>
              </v:shape>
            </w:pict>
          </mc:Fallback>
        </mc:AlternateContent>
      </w:r>
    </w:p>
    <w:p w14:paraId="4A17EB91" w14:textId="5DD0F08E" w:rsidR="001F7065" w:rsidRPr="00B41E87" w:rsidRDefault="001F7065" w:rsidP="001F7065"/>
    <w:p w14:paraId="66E0DFB4" w14:textId="5A238514" w:rsidR="001F7065" w:rsidRPr="00B41E87" w:rsidRDefault="001F7065" w:rsidP="001F7065"/>
    <w:p w14:paraId="0EB50A92" w14:textId="3D487294" w:rsidR="001F7065" w:rsidRPr="00B41E87" w:rsidRDefault="00DB4D0E" w:rsidP="001F7065">
      <w:pPr>
        <w:jc w:val="center"/>
      </w:pPr>
      <w:r w:rsidRPr="00B41E87">
        <w:rPr>
          <w:noProof/>
        </w:rPr>
        <mc:AlternateContent>
          <mc:Choice Requires="wps">
            <w:drawing>
              <wp:anchor distT="0" distB="0" distL="114300" distR="114300" simplePos="0" relativeHeight="251655168" behindDoc="0" locked="0" layoutInCell="1" allowOverlap="1" wp14:anchorId="3B93E781" wp14:editId="0FB6A7EF">
                <wp:simplePos x="0" y="0"/>
                <wp:positionH relativeFrom="column">
                  <wp:posOffset>0</wp:posOffset>
                </wp:positionH>
                <wp:positionV relativeFrom="paragraph">
                  <wp:posOffset>1188720</wp:posOffset>
                </wp:positionV>
                <wp:extent cx="9144000" cy="49911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9144000" cy="4991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328F4E" w14:textId="1324BAA9" w:rsidR="00156697" w:rsidRPr="00F1314F" w:rsidRDefault="00156697" w:rsidP="00686D16">
                            <w:pPr>
                              <w:ind w:left="720"/>
                              <w:rPr>
                                <w:sz w:val="32"/>
                                <w:szCs w:val="32"/>
                              </w:rPr>
                            </w:pPr>
                            <w:r w:rsidRPr="00B43434">
                              <w:rPr>
                                <w:b/>
                                <w:sz w:val="32"/>
                                <w:szCs w:val="32"/>
                              </w:rPr>
                              <w:t>School</w:t>
                            </w:r>
                            <w:r>
                              <w:rPr>
                                <w:sz w:val="32"/>
                                <w:szCs w:val="32"/>
                              </w:rPr>
                              <w:t xml:space="preserve">: Ka </w:t>
                            </w:r>
                            <w:proofErr w:type="spellStart"/>
                            <w:r>
                              <w:rPr>
                                <w:sz w:val="32"/>
                                <w:szCs w:val="32"/>
                              </w:rPr>
                              <w:t>Waihona</w:t>
                            </w:r>
                            <w:proofErr w:type="spellEnd"/>
                            <w:r>
                              <w:rPr>
                                <w:sz w:val="32"/>
                                <w:szCs w:val="32"/>
                              </w:rPr>
                              <w:t xml:space="preserve"> o ka </w:t>
                            </w:r>
                            <w:proofErr w:type="spellStart"/>
                            <w:r>
                              <w:rPr>
                                <w:sz w:val="32"/>
                                <w:szCs w:val="32"/>
                              </w:rPr>
                              <w:t>Na’auao</w:t>
                            </w:r>
                            <w:proofErr w:type="spellEnd"/>
                            <w:r>
                              <w:rPr>
                                <w:sz w:val="32"/>
                                <w:szCs w:val="32"/>
                              </w:rPr>
                              <w:t xml:space="preserve"> Public Charter School</w:t>
                            </w:r>
                          </w:p>
                          <w:p w14:paraId="45BA37EF" w14:textId="28AF81C4" w:rsidR="00156697" w:rsidRDefault="00156697" w:rsidP="00686D16">
                            <w:pPr>
                              <w:ind w:left="720"/>
                              <w:rPr>
                                <w:sz w:val="32"/>
                                <w:szCs w:val="32"/>
                              </w:rPr>
                            </w:pPr>
                            <w:r w:rsidRPr="00B43434">
                              <w:rPr>
                                <w:b/>
                                <w:sz w:val="32"/>
                                <w:szCs w:val="32"/>
                              </w:rPr>
                              <w:t>School Address</w:t>
                            </w:r>
                            <w:r w:rsidRPr="00B43434">
                              <w:rPr>
                                <w:sz w:val="32"/>
                                <w:szCs w:val="32"/>
                              </w:rPr>
                              <w:t xml:space="preserve">: </w:t>
                            </w:r>
                            <w:r>
                              <w:rPr>
                                <w:sz w:val="32"/>
                                <w:szCs w:val="32"/>
                              </w:rPr>
                              <w:t>89-195 Farrington Hwy, Wai’anae, HI 96792</w:t>
                            </w:r>
                          </w:p>
                          <w:p w14:paraId="761FD09A" w14:textId="4040C1AC" w:rsidR="00156697" w:rsidRDefault="00156697" w:rsidP="00686D16">
                            <w:pPr>
                              <w:ind w:left="720"/>
                              <w:rPr>
                                <w:sz w:val="32"/>
                                <w:szCs w:val="32"/>
                              </w:rPr>
                            </w:pPr>
                            <w:r w:rsidRPr="00B43434">
                              <w:rPr>
                                <w:b/>
                                <w:sz w:val="32"/>
                                <w:szCs w:val="32"/>
                              </w:rPr>
                              <w:t>School Phone Number</w:t>
                            </w:r>
                            <w:r>
                              <w:rPr>
                                <w:sz w:val="32"/>
                                <w:szCs w:val="32"/>
                              </w:rPr>
                              <w:t>: (808)620-9030</w:t>
                            </w:r>
                          </w:p>
                          <w:p w14:paraId="3C3A685D" w14:textId="391A3A86" w:rsidR="00156697" w:rsidRDefault="00156697" w:rsidP="00686D16">
                            <w:pPr>
                              <w:ind w:left="720"/>
                              <w:rPr>
                                <w:sz w:val="32"/>
                                <w:szCs w:val="32"/>
                              </w:rPr>
                            </w:pPr>
                            <w:r w:rsidRPr="00B43434">
                              <w:rPr>
                                <w:b/>
                                <w:sz w:val="32"/>
                                <w:szCs w:val="32"/>
                              </w:rPr>
                              <w:t>School Website</w:t>
                            </w:r>
                            <w:r>
                              <w:rPr>
                                <w:sz w:val="32"/>
                                <w:szCs w:val="32"/>
                              </w:rPr>
                              <w:t>: kawaihonapcs.org</w:t>
                            </w:r>
                          </w:p>
                          <w:p w14:paraId="203F3E4C" w14:textId="77777777" w:rsidR="00156697" w:rsidRDefault="00156697" w:rsidP="00071945">
                            <w:pPr>
                              <w:jc w:val="center"/>
                              <w:rPr>
                                <w:sz w:val="32"/>
                                <w:szCs w:val="32"/>
                              </w:rPr>
                            </w:pPr>
                          </w:p>
                          <w:tbl>
                            <w:tblPr>
                              <w:tblStyle w:val="TableGrid"/>
                              <w:tblW w:w="0" w:type="auto"/>
                              <w:jc w:val="center"/>
                              <w:tblLook w:val="04A0" w:firstRow="1" w:lastRow="0" w:firstColumn="1" w:lastColumn="0" w:noHBand="0" w:noVBand="1"/>
                            </w:tblPr>
                            <w:tblGrid>
                              <w:gridCol w:w="9664"/>
                              <w:gridCol w:w="4202"/>
                            </w:tblGrid>
                            <w:tr w:rsidR="00156697" w14:paraId="12331A37" w14:textId="77777777" w:rsidTr="001650DD">
                              <w:trPr>
                                <w:jc w:val="center"/>
                              </w:trPr>
                              <w:tc>
                                <w:tcPr>
                                  <w:tcW w:w="13866" w:type="dxa"/>
                                  <w:gridSpan w:val="2"/>
                                  <w:tcBorders>
                                    <w:bottom w:val="single" w:sz="4" w:space="0" w:color="auto"/>
                                  </w:tcBorders>
                                </w:tcPr>
                                <w:p w14:paraId="3983D946" w14:textId="73439246" w:rsidR="00156697" w:rsidRPr="001650DD" w:rsidRDefault="00156697" w:rsidP="00071945">
                                  <w:pPr>
                                    <w:jc w:val="center"/>
                                    <w:rPr>
                                      <w:b/>
                                      <w:sz w:val="32"/>
                                      <w:szCs w:val="32"/>
                                    </w:rPr>
                                  </w:pPr>
                                  <w:r>
                                    <w:rPr>
                                      <w:b/>
                                      <w:sz w:val="32"/>
                                      <w:szCs w:val="32"/>
                                    </w:rPr>
                                    <w:t>Submitted by Principal Alvin N. Parker</w:t>
                                  </w:r>
                                </w:p>
                              </w:tc>
                            </w:tr>
                            <w:tr w:rsidR="00156697" w:rsidRPr="001650DD" w14:paraId="3EE2804D" w14:textId="77777777" w:rsidTr="001650DD">
                              <w:trPr>
                                <w:trHeight w:val="665"/>
                                <w:jc w:val="center"/>
                              </w:trPr>
                              <w:tc>
                                <w:tcPr>
                                  <w:tcW w:w="9664" w:type="dxa"/>
                                  <w:tcBorders>
                                    <w:bottom w:val="single" w:sz="18" w:space="0" w:color="auto"/>
                                    <w:right w:val="nil"/>
                                  </w:tcBorders>
                                  <w:vAlign w:val="bottom"/>
                                </w:tcPr>
                                <w:p w14:paraId="49CA8015" w14:textId="7FEAE3EC" w:rsidR="00156697" w:rsidRPr="001650DD" w:rsidRDefault="00156697" w:rsidP="00B43434">
                                  <w:pPr>
                                    <w:rPr>
                                      <w:szCs w:val="32"/>
                                    </w:rPr>
                                  </w:pPr>
                                  <w:r w:rsidRPr="001650DD">
                                    <w:rPr>
                                      <w:b/>
                                      <w:szCs w:val="32"/>
                                    </w:rPr>
                                    <w:t>Principal’s Signature:</w:t>
                                  </w:r>
                                  <w:bookmarkStart w:id="0" w:name="_GoBack"/>
                                  <w:bookmarkEnd w:id="0"/>
                                </w:p>
                              </w:tc>
                              <w:tc>
                                <w:tcPr>
                                  <w:tcW w:w="4202" w:type="dxa"/>
                                  <w:tcBorders>
                                    <w:left w:val="nil"/>
                                    <w:bottom w:val="single" w:sz="18" w:space="0" w:color="auto"/>
                                  </w:tcBorders>
                                  <w:vAlign w:val="bottom"/>
                                </w:tcPr>
                                <w:p w14:paraId="78A0762C" w14:textId="75C042B5" w:rsidR="00156697" w:rsidRPr="001650DD" w:rsidRDefault="00156697" w:rsidP="001650DD">
                                  <w:pPr>
                                    <w:rPr>
                                      <w:szCs w:val="32"/>
                                    </w:rPr>
                                  </w:pPr>
                                  <w:r w:rsidRPr="001650DD">
                                    <w:rPr>
                                      <w:b/>
                                      <w:szCs w:val="32"/>
                                    </w:rPr>
                                    <w:t>Signature Date:</w:t>
                                  </w:r>
                                </w:p>
                              </w:tc>
                            </w:tr>
                          </w:tbl>
                          <w:p w14:paraId="260BCAD9" w14:textId="77777777" w:rsidR="00156697" w:rsidRDefault="00156697" w:rsidP="00071945">
                            <w:pPr>
                              <w:jc w:val="center"/>
                              <w:rPr>
                                <w:sz w:val="32"/>
                                <w:szCs w:val="32"/>
                              </w:rPr>
                            </w:pPr>
                          </w:p>
                          <w:tbl>
                            <w:tblPr>
                              <w:tblStyle w:val="TableGrid"/>
                              <w:tblW w:w="0" w:type="auto"/>
                              <w:jc w:val="center"/>
                              <w:tblLook w:val="04A0" w:firstRow="1" w:lastRow="0" w:firstColumn="1" w:lastColumn="0" w:noHBand="0" w:noVBand="1"/>
                            </w:tblPr>
                            <w:tblGrid>
                              <w:gridCol w:w="9664"/>
                              <w:gridCol w:w="4212"/>
                            </w:tblGrid>
                            <w:tr w:rsidR="00156697" w14:paraId="051A414D" w14:textId="77777777" w:rsidTr="001650DD">
                              <w:trPr>
                                <w:jc w:val="center"/>
                              </w:trPr>
                              <w:tc>
                                <w:tcPr>
                                  <w:tcW w:w="13876" w:type="dxa"/>
                                  <w:gridSpan w:val="2"/>
                                  <w:tcBorders>
                                    <w:bottom w:val="single" w:sz="4" w:space="0" w:color="auto"/>
                                  </w:tcBorders>
                                </w:tcPr>
                                <w:p w14:paraId="127DF485" w14:textId="4151678F" w:rsidR="00156697" w:rsidRDefault="00156697" w:rsidP="00071945">
                                  <w:pPr>
                                    <w:jc w:val="center"/>
                                    <w:rPr>
                                      <w:sz w:val="32"/>
                                      <w:szCs w:val="32"/>
                                    </w:rPr>
                                  </w:pPr>
                                  <w:r w:rsidRPr="001650DD">
                                    <w:rPr>
                                      <w:b/>
                                      <w:sz w:val="32"/>
                                      <w:szCs w:val="32"/>
                                    </w:rPr>
                                    <w:t xml:space="preserve">Approved by </w:t>
                                  </w:r>
                                  <w:r>
                                    <w:rPr>
                                      <w:b/>
                                      <w:sz w:val="32"/>
                                      <w:szCs w:val="32"/>
                                    </w:rPr>
                                    <w:t>Chair Roberta Searle</w:t>
                                  </w:r>
                                </w:p>
                              </w:tc>
                            </w:tr>
                            <w:tr w:rsidR="00156697" w:rsidRPr="001650DD" w14:paraId="3AA56466" w14:textId="77777777" w:rsidTr="001650DD">
                              <w:trPr>
                                <w:trHeight w:val="674"/>
                                <w:jc w:val="center"/>
                              </w:trPr>
                              <w:tc>
                                <w:tcPr>
                                  <w:tcW w:w="9664" w:type="dxa"/>
                                  <w:tcBorders>
                                    <w:bottom w:val="single" w:sz="18" w:space="0" w:color="auto"/>
                                    <w:right w:val="nil"/>
                                  </w:tcBorders>
                                  <w:vAlign w:val="bottom"/>
                                </w:tcPr>
                                <w:p w14:paraId="5B47D62D" w14:textId="5E1A8528" w:rsidR="00156697" w:rsidRPr="001650DD" w:rsidRDefault="00156697" w:rsidP="00B43434">
                                  <w:pPr>
                                    <w:rPr>
                                      <w:szCs w:val="32"/>
                                    </w:rPr>
                                  </w:pPr>
                                  <w:r w:rsidRPr="001650DD">
                                    <w:rPr>
                                      <w:b/>
                                      <w:szCs w:val="32"/>
                                    </w:rPr>
                                    <w:t>Local School Board Chair’s Signature</w:t>
                                  </w:r>
                                  <w:r w:rsidRPr="001650DD">
                                    <w:rPr>
                                      <w:szCs w:val="32"/>
                                    </w:rPr>
                                    <w:t>:</w:t>
                                  </w:r>
                                </w:p>
                              </w:tc>
                              <w:tc>
                                <w:tcPr>
                                  <w:tcW w:w="4212" w:type="dxa"/>
                                  <w:tcBorders>
                                    <w:left w:val="nil"/>
                                    <w:bottom w:val="single" w:sz="18" w:space="0" w:color="auto"/>
                                  </w:tcBorders>
                                  <w:vAlign w:val="bottom"/>
                                </w:tcPr>
                                <w:p w14:paraId="6DF066D1" w14:textId="3ED468AB" w:rsidR="00156697" w:rsidRPr="001650DD" w:rsidRDefault="00156697" w:rsidP="001650DD">
                                  <w:pPr>
                                    <w:rPr>
                                      <w:szCs w:val="32"/>
                                    </w:rPr>
                                  </w:pPr>
                                  <w:r w:rsidRPr="001650DD">
                                    <w:rPr>
                                      <w:b/>
                                      <w:szCs w:val="32"/>
                                    </w:rPr>
                                    <w:t>Signature Date:</w:t>
                                  </w:r>
                                </w:p>
                              </w:tc>
                            </w:tr>
                          </w:tbl>
                          <w:p w14:paraId="74D8F2A9" w14:textId="77777777" w:rsidR="00156697" w:rsidRDefault="00156697" w:rsidP="00071945">
                            <w:pPr>
                              <w:jc w:val="center"/>
                              <w:rPr>
                                <w:sz w:val="32"/>
                                <w:szCs w:val="32"/>
                              </w:rPr>
                            </w:pPr>
                          </w:p>
                          <w:tbl>
                            <w:tblPr>
                              <w:tblStyle w:val="TableGrid"/>
                              <w:tblW w:w="0" w:type="auto"/>
                              <w:jc w:val="center"/>
                              <w:tblLook w:val="04A0" w:firstRow="1" w:lastRow="0" w:firstColumn="1" w:lastColumn="0" w:noHBand="0" w:noVBand="1"/>
                            </w:tblPr>
                            <w:tblGrid>
                              <w:gridCol w:w="9664"/>
                              <w:gridCol w:w="4202"/>
                            </w:tblGrid>
                            <w:tr w:rsidR="00156697" w14:paraId="06108D34" w14:textId="77777777" w:rsidTr="001650DD">
                              <w:trPr>
                                <w:jc w:val="center"/>
                              </w:trPr>
                              <w:tc>
                                <w:tcPr>
                                  <w:tcW w:w="13866" w:type="dxa"/>
                                  <w:gridSpan w:val="2"/>
                                  <w:tcBorders>
                                    <w:bottom w:val="single" w:sz="4" w:space="0" w:color="auto"/>
                                  </w:tcBorders>
                                </w:tcPr>
                                <w:p w14:paraId="562289E2" w14:textId="0F371252" w:rsidR="00156697" w:rsidRDefault="00156697" w:rsidP="00071945">
                                  <w:pPr>
                                    <w:jc w:val="center"/>
                                    <w:rPr>
                                      <w:sz w:val="32"/>
                                      <w:szCs w:val="32"/>
                                    </w:rPr>
                                  </w:pPr>
                                  <w:r w:rsidRPr="001650DD">
                                    <w:rPr>
                                      <w:b/>
                                      <w:sz w:val="32"/>
                                      <w:szCs w:val="32"/>
                                    </w:rPr>
                                    <w:t>Acknowledged by Charter School Commission’s Executive Director</w:t>
                                  </w:r>
                                </w:p>
                              </w:tc>
                            </w:tr>
                            <w:tr w:rsidR="00156697" w:rsidRPr="001650DD" w14:paraId="686EF04E" w14:textId="77777777" w:rsidTr="001650DD">
                              <w:trPr>
                                <w:trHeight w:val="665"/>
                                <w:jc w:val="center"/>
                              </w:trPr>
                              <w:tc>
                                <w:tcPr>
                                  <w:tcW w:w="9664" w:type="dxa"/>
                                  <w:tcBorders>
                                    <w:bottom w:val="single" w:sz="18" w:space="0" w:color="auto"/>
                                    <w:right w:val="nil"/>
                                  </w:tcBorders>
                                  <w:vAlign w:val="bottom"/>
                                </w:tcPr>
                                <w:p w14:paraId="4405BF29" w14:textId="762751FF" w:rsidR="00156697" w:rsidRPr="001650DD" w:rsidRDefault="00156697" w:rsidP="00B43434">
                                  <w:pPr>
                                    <w:rPr>
                                      <w:szCs w:val="32"/>
                                    </w:rPr>
                                  </w:pPr>
                                  <w:r w:rsidRPr="001650DD">
                                    <w:rPr>
                                      <w:b/>
                                      <w:szCs w:val="32"/>
                                    </w:rPr>
                                    <w:t>Executive Director’s Signature</w:t>
                                  </w:r>
                                  <w:r w:rsidRPr="001650DD">
                                    <w:rPr>
                                      <w:szCs w:val="32"/>
                                    </w:rPr>
                                    <w:t>:</w:t>
                                  </w:r>
                                </w:p>
                              </w:tc>
                              <w:tc>
                                <w:tcPr>
                                  <w:tcW w:w="4202" w:type="dxa"/>
                                  <w:tcBorders>
                                    <w:left w:val="nil"/>
                                    <w:bottom w:val="single" w:sz="18" w:space="0" w:color="auto"/>
                                  </w:tcBorders>
                                  <w:vAlign w:val="bottom"/>
                                </w:tcPr>
                                <w:p w14:paraId="2B83555F" w14:textId="211BB3FB" w:rsidR="00156697" w:rsidRPr="001650DD" w:rsidRDefault="00156697" w:rsidP="001650DD">
                                  <w:pPr>
                                    <w:rPr>
                                      <w:szCs w:val="32"/>
                                    </w:rPr>
                                  </w:pPr>
                                  <w:r w:rsidRPr="001650DD">
                                    <w:rPr>
                                      <w:b/>
                                      <w:szCs w:val="32"/>
                                    </w:rPr>
                                    <w:t>Signature Date:</w:t>
                                  </w:r>
                                </w:p>
                              </w:tc>
                            </w:tr>
                          </w:tbl>
                          <w:p w14:paraId="55FC71FF" w14:textId="2B008108" w:rsidR="00156697" w:rsidRDefault="00156697" w:rsidP="00071945">
                            <w:pPr>
                              <w:jc w:val="center"/>
                              <w:rPr>
                                <w:sz w:val="32"/>
                                <w:szCs w:val="32"/>
                              </w:rPr>
                            </w:pPr>
                          </w:p>
                          <w:tbl>
                            <w:tblPr>
                              <w:tblStyle w:val="TableGrid"/>
                              <w:tblW w:w="0" w:type="auto"/>
                              <w:jc w:val="center"/>
                              <w:tblLook w:val="04A0" w:firstRow="1" w:lastRow="0" w:firstColumn="1" w:lastColumn="0" w:noHBand="0" w:noVBand="1"/>
                            </w:tblPr>
                            <w:tblGrid>
                              <w:gridCol w:w="9664"/>
                              <w:gridCol w:w="4202"/>
                            </w:tblGrid>
                            <w:tr w:rsidR="00156697" w14:paraId="7795A3E7" w14:textId="77777777" w:rsidTr="001650DD">
                              <w:trPr>
                                <w:jc w:val="center"/>
                              </w:trPr>
                              <w:tc>
                                <w:tcPr>
                                  <w:tcW w:w="13866" w:type="dxa"/>
                                  <w:gridSpan w:val="2"/>
                                  <w:tcBorders>
                                    <w:bottom w:val="single" w:sz="4" w:space="0" w:color="auto"/>
                                  </w:tcBorders>
                                </w:tcPr>
                                <w:p w14:paraId="72A679A5" w14:textId="19C018F8" w:rsidR="00156697" w:rsidRDefault="00156697" w:rsidP="00071945">
                                  <w:pPr>
                                    <w:jc w:val="center"/>
                                    <w:rPr>
                                      <w:sz w:val="32"/>
                                      <w:szCs w:val="32"/>
                                    </w:rPr>
                                  </w:pPr>
                                  <w:r w:rsidRPr="001650DD">
                                    <w:rPr>
                                      <w:b/>
                                      <w:sz w:val="32"/>
                                      <w:szCs w:val="32"/>
                                    </w:rPr>
                                    <w:t>Received by HIDOE – School Transformation Branch</w:t>
                                  </w:r>
                                </w:p>
                              </w:tc>
                            </w:tr>
                            <w:tr w:rsidR="00156697" w:rsidRPr="001650DD" w14:paraId="33FFDAAC" w14:textId="77777777" w:rsidTr="001650DD">
                              <w:trPr>
                                <w:trHeight w:val="674"/>
                                <w:jc w:val="center"/>
                              </w:trPr>
                              <w:tc>
                                <w:tcPr>
                                  <w:tcW w:w="9664" w:type="dxa"/>
                                  <w:tcBorders>
                                    <w:bottom w:val="single" w:sz="18" w:space="0" w:color="auto"/>
                                    <w:right w:val="nil"/>
                                  </w:tcBorders>
                                  <w:vAlign w:val="bottom"/>
                                </w:tcPr>
                                <w:p w14:paraId="42BDC396" w14:textId="0CB56600" w:rsidR="00156697" w:rsidRPr="001650DD" w:rsidRDefault="00156697" w:rsidP="00B43434">
                                  <w:pPr>
                                    <w:rPr>
                                      <w:szCs w:val="32"/>
                                    </w:rPr>
                                  </w:pPr>
                                  <w:r w:rsidRPr="001650DD">
                                    <w:rPr>
                                      <w:b/>
                                      <w:szCs w:val="32"/>
                                    </w:rPr>
                                    <w:t>STB Director’s Signature</w:t>
                                  </w:r>
                                  <w:r w:rsidRPr="001650DD">
                                    <w:rPr>
                                      <w:szCs w:val="32"/>
                                    </w:rPr>
                                    <w:t>:</w:t>
                                  </w:r>
                                </w:p>
                              </w:tc>
                              <w:tc>
                                <w:tcPr>
                                  <w:tcW w:w="4202" w:type="dxa"/>
                                  <w:tcBorders>
                                    <w:left w:val="nil"/>
                                    <w:bottom w:val="single" w:sz="18" w:space="0" w:color="auto"/>
                                  </w:tcBorders>
                                  <w:vAlign w:val="bottom"/>
                                </w:tcPr>
                                <w:p w14:paraId="05053646" w14:textId="012EC57B" w:rsidR="00156697" w:rsidRPr="001650DD" w:rsidRDefault="00156697" w:rsidP="001650DD">
                                  <w:pPr>
                                    <w:rPr>
                                      <w:szCs w:val="32"/>
                                    </w:rPr>
                                  </w:pPr>
                                  <w:r w:rsidRPr="001650DD">
                                    <w:rPr>
                                      <w:b/>
                                      <w:szCs w:val="32"/>
                                    </w:rPr>
                                    <w:t>Signature Date:</w:t>
                                  </w:r>
                                </w:p>
                              </w:tc>
                            </w:tr>
                          </w:tbl>
                          <w:p w14:paraId="158D34E6" w14:textId="77777777" w:rsidR="00156697" w:rsidRPr="00DB4D0E" w:rsidRDefault="00156697" w:rsidP="00071945">
                            <w:pPr>
                              <w:jc w:val="cente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3E781" id="Text Box 2" o:spid="_x0000_s1027" type="#_x0000_t202" style="position:absolute;left:0;text-align:left;margin-left:0;margin-top:93.6pt;width:10in;height:3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" filled="f" stroked="f">
                <v:textbox>
                  <w:txbxContent>
                    <w:p w14:paraId="24328F4E" w14:textId="1324BAA9" w:rsidR="00156697" w:rsidRPr="00F1314F" w:rsidRDefault="00156697" w:rsidP="00686D16">
                      <w:pPr>
                        <w:ind w:left="720"/>
                        <w:rPr>
                          <w:sz w:val="32"/>
                          <w:szCs w:val="32"/>
                        </w:rPr>
                      </w:pPr>
                      <w:r w:rsidRPr="00B43434">
                        <w:rPr>
                          <w:b/>
                          <w:sz w:val="32"/>
                          <w:szCs w:val="32"/>
                        </w:rPr>
                        <w:t>School</w:t>
                      </w:r>
                      <w:r>
                        <w:rPr>
                          <w:sz w:val="32"/>
                          <w:szCs w:val="32"/>
                        </w:rPr>
                        <w:t xml:space="preserve">: Ka </w:t>
                      </w:r>
                      <w:proofErr w:type="spellStart"/>
                      <w:r>
                        <w:rPr>
                          <w:sz w:val="32"/>
                          <w:szCs w:val="32"/>
                        </w:rPr>
                        <w:t>Waihona</w:t>
                      </w:r>
                      <w:proofErr w:type="spellEnd"/>
                      <w:r>
                        <w:rPr>
                          <w:sz w:val="32"/>
                          <w:szCs w:val="32"/>
                        </w:rPr>
                        <w:t xml:space="preserve"> o ka </w:t>
                      </w:r>
                      <w:proofErr w:type="spellStart"/>
                      <w:r>
                        <w:rPr>
                          <w:sz w:val="32"/>
                          <w:szCs w:val="32"/>
                        </w:rPr>
                        <w:t>Na’auao</w:t>
                      </w:r>
                      <w:proofErr w:type="spellEnd"/>
                      <w:r>
                        <w:rPr>
                          <w:sz w:val="32"/>
                          <w:szCs w:val="32"/>
                        </w:rPr>
                        <w:t xml:space="preserve"> Public Charter School</w:t>
                      </w:r>
                    </w:p>
                    <w:p w14:paraId="45BA37EF" w14:textId="28AF81C4" w:rsidR="00156697" w:rsidRDefault="00156697" w:rsidP="00686D16">
                      <w:pPr>
                        <w:ind w:left="720"/>
                        <w:rPr>
                          <w:sz w:val="32"/>
                          <w:szCs w:val="32"/>
                        </w:rPr>
                      </w:pPr>
                      <w:r w:rsidRPr="00B43434">
                        <w:rPr>
                          <w:b/>
                          <w:sz w:val="32"/>
                          <w:szCs w:val="32"/>
                        </w:rPr>
                        <w:t>School Address</w:t>
                      </w:r>
                      <w:r w:rsidRPr="00B43434">
                        <w:rPr>
                          <w:sz w:val="32"/>
                          <w:szCs w:val="32"/>
                        </w:rPr>
                        <w:t xml:space="preserve">: </w:t>
                      </w:r>
                      <w:r>
                        <w:rPr>
                          <w:sz w:val="32"/>
                          <w:szCs w:val="32"/>
                        </w:rPr>
                        <w:t>89-195 Farrington Hwy, Wai’anae, HI 96792</w:t>
                      </w:r>
                    </w:p>
                    <w:p w14:paraId="761FD09A" w14:textId="4040C1AC" w:rsidR="00156697" w:rsidRDefault="00156697" w:rsidP="00686D16">
                      <w:pPr>
                        <w:ind w:left="720"/>
                        <w:rPr>
                          <w:sz w:val="32"/>
                          <w:szCs w:val="32"/>
                        </w:rPr>
                      </w:pPr>
                      <w:r w:rsidRPr="00B43434">
                        <w:rPr>
                          <w:b/>
                          <w:sz w:val="32"/>
                          <w:szCs w:val="32"/>
                        </w:rPr>
                        <w:t>School Phone Number</w:t>
                      </w:r>
                      <w:r>
                        <w:rPr>
                          <w:sz w:val="32"/>
                          <w:szCs w:val="32"/>
                        </w:rPr>
                        <w:t>: (808)620-9030</w:t>
                      </w:r>
                    </w:p>
                    <w:p w14:paraId="3C3A685D" w14:textId="391A3A86" w:rsidR="00156697" w:rsidRDefault="00156697" w:rsidP="00686D16">
                      <w:pPr>
                        <w:ind w:left="720"/>
                        <w:rPr>
                          <w:sz w:val="32"/>
                          <w:szCs w:val="32"/>
                        </w:rPr>
                      </w:pPr>
                      <w:r w:rsidRPr="00B43434">
                        <w:rPr>
                          <w:b/>
                          <w:sz w:val="32"/>
                          <w:szCs w:val="32"/>
                        </w:rPr>
                        <w:t>School Website</w:t>
                      </w:r>
                      <w:r>
                        <w:rPr>
                          <w:sz w:val="32"/>
                          <w:szCs w:val="32"/>
                        </w:rPr>
                        <w:t>: kawaihonapcs.org</w:t>
                      </w:r>
                    </w:p>
                    <w:p w14:paraId="203F3E4C" w14:textId="77777777" w:rsidR="00156697" w:rsidRDefault="00156697" w:rsidP="00071945">
                      <w:pPr>
                        <w:jc w:val="center"/>
                        <w:rPr>
                          <w:sz w:val="32"/>
                          <w:szCs w:val="32"/>
                        </w:rPr>
                      </w:pPr>
                    </w:p>
                    <w:tbl>
                      <w:tblPr>
                        <w:tblStyle w:val="TableGrid"/>
                        <w:tblW w:w="0" w:type="auto"/>
                        <w:jc w:val="center"/>
                        <w:tblLook w:val="04A0" w:firstRow="1" w:lastRow="0" w:firstColumn="1" w:lastColumn="0" w:noHBand="0" w:noVBand="1"/>
                      </w:tblPr>
                      <w:tblGrid>
                        <w:gridCol w:w="9664"/>
                        <w:gridCol w:w="4202"/>
                      </w:tblGrid>
                      <w:tr w:rsidR="00156697" w14:paraId="12331A37" w14:textId="77777777" w:rsidTr="001650DD">
                        <w:trPr>
                          <w:jc w:val="center"/>
                        </w:trPr>
                        <w:tc>
                          <w:tcPr>
                            <w:tcW w:w="13866" w:type="dxa"/>
                            <w:gridSpan w:val="2"/>
                            <w:tcBorders>
                              <w:bottom w:val="single" w:sz="4" w:space="0" w:color="auto"/>
                            </w:tcBorders>
                          </w:tcPr>
                          <w:p w14:paraId="3983D946" w14:textId="73439246" w:rsidR="00156697" w:rsidRPr="001650DD" w:rsidRDefault="00156697" w:rsidP="00071945">
                            <w:pPr>
                              <w:jc w:val="center"/>
                              <w:rPr>
                                <w:b/>
                                <w:sz w:val="32"/>
                                <w:szCs w:val="32"/>
                              </w:rPr>
                            </w:pPr>
                            <w:r>
                              <w:rPr>
                                <w:b/>
                                <w:sz w:val="32"/>
                                <w:szCs w:val="32"/>
                              </w:rPr>
                              <w:t>Submitted by Principal Alvin N. Parker</w:t>
                            </w:r>
                          </w:p>
                        </w:tc>
                      </w:tr>
                      <w:tr w:rsidR="00156697" w:rsidRPr="001650DD" w14:paraId="3EE2804D" w14:textId="77777777" w:rsidTr="001650DD">
                        <w:trPr>
                          <w:trHeight w:val="665"/>
                          <w:jc w:val="center"/>
                        </w:trPr>
                        <w:tc>
                          <w:tcPr>
                            <w:tcW w:w="9664" w:type="dxa"/>
                            <w:tcBorders>
                              <w:bottom w:val="single" w:sz="18" w:space="0" w:color="auto"/>
                              <w:right w:val="nil"/>
                            </w:tcBorders>
                            <w:vAlign w:val="bottom"/>
                          </w:tcPr>
                          <w:p w14:paraId="49CA8015" w14:textId="7FEAE3EC" w:rsidR="00156697" w:rsidRPr="001650DD" w:rsidRDefault="00156697" w:rsidP="00B43434">
                            <w:pPr>
                              <w:rPr>
                                <w:szCs w:val="32"/>
                              </w:rPr>
                            </w:pPr>
                            <w:r w:rsidRPr="001650DD">
                              <w:rPr>
                                <w:b/>
                                <w:szCs w:val="32"/>
                              </w:rPr>
                              <w:t>Principal’s Signature:</w:t>
                            </w:r>
                            <w:bookmarkStart w:id="1" w:name="_GoBack"/>
                            <w:bookmarkEnd w:id="1"/>
                          </w:p>
                        </w:tc>
                        <w:tc>
                          <w:tcPr>
                            <w:tcW w:w="4202" w:type="dxa"/>
                            <w:tcBorders>
                              <w:left w:val="nil"/>
                              <w:bottom w:val="single" w:sz="18" w:space="0" w:color="auto"/>
                            </w:tcBorders>
                            <w:vAlign w:val="bottom"/>
                          </w:tcPr>
                          <w:p w14:paraId="78A0762C" w14:textId="75C042B5" w:rsidR="00156697" w:rsidRPr="001650DD" w:rsidRDefault="00156697" w:rsidP="001650DD">
                            <w:pPr>
                              <w:rPr>
                                <w:szCs w:val="32"/>
                              </w:rPr>
                            </w:pPr>
                            <w:r w:rsidRPr="001650DD">
                              <w:rPr>
                                <w:b/>
                                <w:szCs w:val="32"/>
                              </w:rPr>
                              <w:t>Signature Date:</w:t>
                            </w:r>
                          </w:p>
                        </w:tc>
                      </w:tr>
                    </w:tbl>
                    <w:p w14:paraId="260BCAD9" w14:textId="77777777" w:rsidR="00156697" w:rsidRDefault="00156697" w:rsidP="00071945">
                      <w:pPr>
                        <w:jc w:val="center"/>
                        <w:rPr>
                          <w:sz w:val="32"/>
                          <w:szCs w:val="32"/>
                        </w:rPr>
                      </w:pPr>
                    </w:p>
                    <w:tbl>
                      <w:tblPr>
                        <w:tblStyle w:val="TableGrid"/>
                        <w:tblW w:w="0" w:type="auto"/>
                        <w:jc w:val="center"/>
                        <w:tblLook w:val="04A0" w:firstRow="1" w:lastRow="0" w:firstColumn="1" w:lastColumn="0" w:noHBand="0" w:noVBand="1"/>
                      </w:tblPr>
                      <w:tblGrid>
                        <w:gridCol w:w="9664"/>
                        <w:gridCol w:w="4212"/>
                      </w:tblGrid>
                      <w:tr w:rsidR="00156697" w14:paraId="051A414D" w14:textId="77777777" w:rsidTr="001650DD">
                        <w:trPr>
                          <w:jc w:val="center"/>
                        </w:trPr>
                        <w:tc>
                          <w:tcPr>
                            <w:tcW w:w="13876" w:type="dxa"/>
                            <w:gridSpan w:val="2"/>
                            <w:tcBorders>
                              <w:bottom w:val="single" w:sz="4" w:space="0" w:color="auto"/>
                            </w:tcBorders>
                          </w:tcPr>
                          <w:p w14:paraId="127DF485" w14:textId="4151678F" w:rsidR="00156697" w:rsidRDefault="00156697" w:rsidP="00071945">
                            <w:pPr>
                              <w:jc w:val="center"/>
                              <w:rPr>
                                <w:sz w:val="32"/>
                                <w:szCs w:val="32"/>
                              </w:rPr>
                            </w:pPr>
                            <w:r w:rsidRPr="001650DD">
                              <w:rPr>
                                <w:b/>
                                <w:sz w:val="32"/>
                                <w:szCs w:val="32"/>
                              </w:rPr>
                              <w:t xml:space="preserve">Approved by </w:t>
                            </w:r>
                            <w:r>
                              <w:rPr>
                                <w:b/>
                                <w:sz w:val="32"/>
                                <w:szCs w:val="32"/>
                              </w:rPr>
                              <w:t>Chair Roberta Searle</w:t>
                            </w:r>
                          </w:p>
                        </w:tc>
                      </w:tr>
                      <w:tr w:rsidR="00156697" w:rsidRPr="001650DD" w14:paraId="3AA56466" w14:textId="77777777" w:rsidTr="001650DD">
                        <w:trPr>
                          <w:trHeight w:val="674"/>
                          <w:jc w:val="center"/>
                        </w:trPr>
                        <w:tc>
                          <w:tcPr>
                            <w:tcW w:w="9664" w:type="dxa"/>
                            <w:tcBorders>
                              <w:bottom w:val="single" w:sz="18" w:space="0" w:color="auto"/>
                              <w:right w:val="nil"/>
                            </w:tcBorders>
                            <w:vAlign w:val="bottom"/>
                          </w:tcPr>
                          <w:p w14:paraId="5B47D62D" w14:textId="5E1A8528" w:rsidR="00156697" w:rsidRPr="001650DD" w:rsidRDefault="00156697" w:rsidP="00B43434">
                            <w:pPr>
                              <w:rPr>
                                <w:szCs w:val="32"/>
                              </w:rPr>
                            </w:pPr>
                            <w:r w:rsidRPr="001650DD">
                              <w:rPr>
                                <w:b/>
                                <w:szCs w:val="32"/>
                              </w:rPr>
                              <w:t>Local School Board Chair’s Signature</w:t>
                            </w:r>
                            <w:r w:rsidRPr="001650DD">
                              <w:rPr>
                                <w:szCs w:val="32"/>
                              </w:rPr>
                              <w:t>:</w:t>
                            </w:r>
                          </w:p>
                        </w:tc>
                        <w:tc>
                          <w:tcPr>
                            <w:tcW w:w="4212" w:type="dxa"/>
                            <w:tcBorders>
                              <w:left w:val="nil"/>
                              <w:bottom w:val="single" w:sz="18" w:space="0" w:color="auto"/>
                            </w:tcBorders>
                            <w:vAlign w:val="bottom"/>
                          </w:tcPr>
                          <w:p w14:paraId="6DF066D1" w14:textId="3ED468AB" w:rsidR="00156697" w:rsidRPr="001650DD" w:rsidRDefault="00156697" w:rsidP="001650DD">
                            <w:pPr>
                              <w:rPr>
                                <w:szCs w:val="32"/>
                              </w:rPr>
                            </w:pPr>
                            <w:r w:rsidRPr="001650DD">
                              <w:rPr>
                                <w:b/>
                                <w:szCs w:val="32"/>
                              </w:rPr>
                              <w:t>Signature Date:</w:t>
                            </w:r>
                          </w:p>
                        </w:tc>
                      </w:tr>
                    </w:tbl>
                    <w:p w14:paraId="74D8F2A9" w14:textId="77777777" w:rsidR="00156697" w:rsidRDefault="00156697" w:rsidP="00071945">
                      <w:pPr>
                        <w:jc w:val="center"/>
                        <w:rPr>
                          <w:sz w:val="32"/>
                          <w:szCs w:val="32"/>
                        </w:rPr>
                      </w:pPr>
                    </w:p>
                    <w:tbl>
                      <w:tblPr>
                        <w:tblStyle w:val="TableGrid"/>
                        <w:tblW w:w="0" w:type="auto"/>
                        <w:jc w:val="center"/>
                        <w:tblLook w:val="04A0" w:firstRow="1" w:lastRow="0" w:firstColumn="1" w:lastColumn="0" w:noHBand="0" w:noVBand="1"/>
                      </w:tblPr>
                      <w:tblGrid>
                        <w:gridCol w:w="9664"/>
                        <w:gridCol w:w="4202"/>
                      </w:tblGrid>
                      <w:tr w:rsidR="00156697" w14:paraId="06108D34" w14:textId="77777777" w:rsidTr="001650DD">
                        <w:trPr>
                          <w:jc w:val="center"/>
                        </w:trPr>
                        <w:tc>
                          <w:tcPr>
                            <w:tcW w:w="13866" w:type="dxa"/>
                            <w:gridSpan w:val="2"/>
                            <w:tcBorders>
                              <w:bottom w:val="single" w:sz="4" w:space="0" w:color="auto"/>
                            </w:tcBorders>
                          </w:tcPr>
                          <w:p w14:paraId="562289E2" w14:textId="0F371252" w:rsidR="00156697" w:rsidRDefault="00156697" w:rsidP="00071945">
                            <w:pPr>
                              <w:jc w:val="center"/>
                              <w:rPr>
                                <w:sz w:val="32"/>
                                <w:szCs w:val="32"/>
                              </w:rPr>
                            </w:pPr>
                            <w:r w:rsidRPr="001650DD">
                              <w:rPr>
                                <w:b/>
                                <w:sz w:val="32"/>
                                <w:szCs w:val="32"/>
                              </w:rPr>
                              <w:t>Acknowledged by Charter School Commission’s Executive Director</w:t>
                            </w:r>
                          </w:p>
                        </w:tc>
                      </w:tr>
                      <w:tr w:rsidR="00156697" w:rsidRPr="001650DD" w14:paraId="686EF04E" w14:textId="77777777" w:rsidTr="001650DD">
                        <w:trPr>
                          <w:trHeight w:val="665"/>
                          <w:jc w:val="center"/>
                        </w:trPr>
                        <w:tc>
                          <w:tcPr>
                            <w:tcW w:w="9664" w:type="dxa"/>
                            <w:tcBorders>
                              <w:bottom w:val="single" w:sz="18" w:space="0" w:color="auto"/>
                              <w:right w:val="nil"/>
                            </w:tcBorders>
                            <w:vAlign w:val="bottom"/>
                          </w:tcPr>
                          <w:p w14:paraId="4405BF29" w14:textId="762751FF" w:rsidR="00156697" w:rsidRPr="001650DD" w:rsidRDefault="00156697" w:rsidP="00B43434">
                            <w:pPr>
                              <w:rPr>
                                <w:szCs w:val="32"/>
                              </w:rPr>
                            </w:pPr>
                            <w:r w:rsidRPr="001650DD">
                              <w:rPr>
                                <w:b/>
                                <w:szCs w:val="32"/>
                              </w:rPr>
                              <w:t>Executive Director’s Signature</w:t>
                            </w:r>
                            <w:r w:rsidRPr="001650DD">
                              <w:rPr>
                                <w:szCs w:val="32"/>
                              </w:rPr>
                              <w:t>:</w:t>
                            </w:r>
                          </w:p>
                        </w:tc>
                        <w:tc>
                          <w:tcPr>
                            <w:tcW w:w="4202" w:type="dxa"/>
                            <w:tcBorders>
                              <w:left w:val="nil"/>
                              <w:bottom w:val="single" w:sz="18" w:space="0" w:color="auto"/>
                            </w:tcBorders>
                            <w:vAlign w:val="bottom"/>
                          </w:tcPr>
                          <w:p w14:paraId="2B83555F" w14:textId="211BB3FB" w:rsidR="00156697" w:rsidRPr="001650DD" w:rsidRDefault="00156697" w:rsidP="001650DD">
                            <w:pPr>
                              <w:rPr>
                                <w:szCs w:val="32"/>
                              </w:rPr>
                            </w:pPr>
                            <w:r w:rsidRPr="001650DD">
                              <w:rPr>
                                <w:b/>
                                <w:szCs w:val="32"/>
                              </w:rPr>
                              <w:t>Signature Date:</w:t>
                            </w:r>
                          </w:p>
                        </w:tc>
                      </w:tr>
                    </w:tbl>
                    <w:p w14:paraId="55FC71FF" w14:textId="2B008108" w:rsidR="00156697" w:rsidRDefault="00156697" w:rsidP="00071945">
                      <w:pPr>
                        <w:jc w:val="center"/>
                        <w:rPr>
                          <w:sz w:val="32"/>
                          <w:szCs w:val="32"/>
                        </w:rPr>
                      </w:pPr>
                    </w:p>
                    <w:tbl>
                      <w:tblPr>
                        <w:tblStyle w:val="TableGrid"/>
                        <w:tblW w:w="0" w:type="auto"/>
                        <w:jc w:val="center"/>
                        <w:tblLook w:val="04A0" w:firstRow="1" w:lastRow="0" w:firstColumn="1" w:lastColumn="0" w:noHBand="0" w:noVBand="1"/>
                      </w:tblPr>
                      <w:tblGrid>
                        <w:gridCol w:w="9664"/>
                        <w:gridCol w:w="4202"/>
                      </w:tblGrid>
                      <w:tr w:rsidR="00156697" w14:paraId="7795A3E7" w14:textId="77777777" w:rsidTr="001650DD">
                        <w:trPr>
                          <w:jc w:val="center"/>
                        </w:trPr>
                        <w:tc>
                          <w:tcPr>
                            <w:tcW w:w="13866" w:type="dxa"/>
                            <w:gridSpan w:val="2"/>
                            <w:tcBorders>
                              <w:bottom w:val="single" w:sz="4" w:space="0" w:color="auto"/>
                            </w:tcBorders>
                          </w:tcPr>
                          <w:p w14:paraId="72A679A5" w14:textId="19C018F8" w:rsidR="00156697" w:rsidRDefault="00156697" w:rsidP="00071945">
                            <w:pPr>
                              <w:jc w:val="center"/>
                              <w:rPr>
                                <w:sz w:val="32"/>
                                <w:szCs w:val="32"/>
                              </w:rPr>
                            </w:pPr>
                            <w:r w:rsidRPr="001650DD">
                              <w:rPr>
                                <w:b/>
                                <w:sz w:val="32"/>
                                <w:szCs w:val="32"/>
                              </w:rPr>
                              <w:t>Received by HIDOE – School Transformation Branch</w:t>
                            </w:r>
                          </w:p>
                        </w:tc>
                      </w:tr>
                      <w:tr w:rsidR="00156697" w:rsidRPr="001650DD" w14:paraId="33FFDAAC" w14:textId="77777777" w:rsidTr="001650DD">
                        <w:trPr>
                          <w:trHeight w:val="674"/>
                          <w:jc w:val="center"/>
                        </w:trPr>
                        <w:tc>
                          <w:tcPr>
                            <w:tcW w:w="9664" w:type="dxa"/>
                            <w:tcBorders>
                              <w:bottom w:val="single" w:sz="18" w:space="0" w:color="auto"/>
                              <w:right w:val="nil"/>
                            </w:tcBorders>
                            <w:vAlign w:val="bottom"/>
                          </w:tcPr>
                          <w:p w14:paraId="42BDC396" w14:textId="0CB56600" w:rsidR="00156697" w:rsidRPr="001650DD" w:rsidRDefault="00156697" w:rsidP="00B43434">
                            <w:pPr>
                              <w:rPr>
                                <w:szCs w:val="32"/>
                              </w:rPr>
                            </w:pPr>
                            <w:r w:rsidRPr="001650DD">
                              <w:rPr>
                                <w:b/>
                                <w:szCs w:val="32"/>
                              </w:rPr>
                              <w:t>STB Director’s Signature</w:t>
                            </w:r>
                            <w:r w:rsidRPr="001650DD">
                              <w:rPr>
                                <w:szCs w:val="32"/>
                              </w:rPr>
                              <w:t>:</w:t>
                            </w:r>
                          </w:p>
                        </w:tc>
                        <w:tc>
                          <w:tcPr>
                            <w:tcW w:w="4202" w:type="dxa"/>
                            <w:tcBorders>
                              <w:left w:val="nil"/>
                              <w:bottom w:val="single" w:sz="18" w:space="0" w:color="auto"/>
                            </w:tcBorders>
                            <w:vAlign w:val="bottom"/>
                          </w:tcPr>
                          <w:p w14:paraId="05053646" w14:textId="012EC57B" w:rsidR="00156697" w:rsidRPr="001650DD" w:rsidRDefault="00156697" w:rsidP="001650DD">
                            <w:pPr>
                              <w:rPr>
                                <w:szCs w:val="32"/>
                              </w:rPr>
                            </w:pPr>
                            <w:r w:rsidRPr="001650DD">
                              <w:rPr>
                                <w:b/>
                                <w:szCs w:val="32"/>
                              </w:rPr>
                              <w:t>Signature Date:</w:t>
                            </w:r>
                          </w:p>
                        </w:tc>
                      </w:tr>
                    </w:tbl>
                    <w:p w14:paraId="158D34E6" w14:textId="77777777" w:rsidR="00156697" w:rsidRPr="00DB4D0E" w:rsidRDefault="00156697" w:rsidP="00071945">
                      <w:pPr>
                        <w:jc w:val="center"/>
                        <w:rPr>
                          <w:sz w:val="32"/>
                          <w:szCs w:val="32"/>
                        </w:rPr>
                      </w:pPr>
                    </w:p>
                  </w:txbxContent>
                </v:textbox>
                <w10:wrap type="square"/>
              </v:shape>
            </w:pict>
          </mc:Fallback>
        </mc:AlternateContent>
      </w:r>
      <w:r w:rsidR="001F7065" w:rsidRPr="00B41E87">
        <w:br w:type="page"/>
      </w:r>
    </w:p>
    <w:tbl>
      <w:tblPr>
        <w:tblW w:w="14691" w:type="dxa"/>
        <w:tblBorders>
          <w:top w:val="single" w:sz="12" w:space="0" w:color="auto"/>
          <w:left w:val="single" w:sz="12" w:space="0" w:color="auto"/>
          <w:bottom w:val="single" w:sz="4" w:space="0" w:color="auto"/>
          <w:right w:val="single" w:sz="12" w:space="0" w:color="auto"/>
          <w:insideH w:val="single" w:sz="4" w:space="0" w:color="auto"/>
        </w:tblBorders>
        <w:tblLayout w:type="fixed"/>
        <w:tblCellMar>
          <w:top w:w="115" w:type="dxa"/>
          <w:left w:w="115" w:type="dxa"/>
          <w:bottom w:w="115" w:type="dxa"/>
          <w:right w:w="115" w:type="dxa"/>
        </w:tblCellMar>
        <w:tblLook w:val="01C0" w:firstRow="0" w:lastRow="1" w:firstColumn="1" w:lastColumn="1" w:noHBand="0" w:noVBand="0"/>
      </w:tblPr>
      <w:tblGrid>
        <w:gridCol w:w="7999"/>
        <w:gridCol w:w="5616"/>
        <w:gridCol w:w="1070"/>
        <w:gridCol w:w="6"/>
      </w:tblGrid>
      <w:tr w:rsidR="0084310D" w:rsidRPr="00B41E87" w14:paraId="6833C23D" w14:textId="77777777" w:rsidTr="0083287A">
        <w:trPr>
          <w:gridAfter w:val="1"/>
          <w:wAfter w:w="6" w:type="dxa"/>
          <w:trHeight w:val="701"/>
        </w:trPr>
        <w:tc>
          <w:tcPr>
            <w:tcW w:w="14685" w:type="dxa"/>
            <w:gridSpan w:val="3"/>
            <w:tcBorders>
              <w:top w:val="single" w:sz="12" w:space="0" w:color="auto"/>
            </w:tcBorders>
            <w:shd w:val="clear" w:color="auto" w:fill="D9D9D9" w:themeFill="background1" w:themeFillShade="D9"/>
            <w:vAlign w:val="center"/>
          </w:tcPr>
          <w:p w14:paraId="6E753245" w14:textId="2A2FB73C" w:rsidR="001D60AC" w:rsidRDefault="001D60AC" w:rsidP="0084310D">
            <w:pPr>
              <w:rPr>
                <w:b/>
                <w:i/>
                <w:sz w:val="32"/>
              </w:rPr>
            </w:pPr>
            <w:r>
              <w:rPr>
                <w:b/>
                <w:i/>
                <w:sz w:val="32"/>
              </w:rPr>
              <w:lastRenderedPageBreak/>
              <w:t>SUMMARY OF NEEDS</w:t>
            </w:r>
          </w:p>
          <w:p w14:paraId="28DBB5D5" w14:textId="51D4DED3" w:rsidR="0084310D" w:rsidRPr="00B41E87" w:rsidRDefault="0084310D" w:rsidP="0084310D">
            <w:pPr>
              <w:rPr>
                <w:b/>
                <w:sz w:val="32"/>
              </w:rPr>
            </w:pPr>
            <w:r w:rsidRPr="00B41E87">
              <w:rPr>
                <w:b/>
                <w:i/>
                <w:sz w:val="32"/>
              </w:rPr>
              <w:t xml:space="preserve">Where are we </w:t>
            </w:r>
            <w:proofErr w:type="gramStart"/>
            <w:r w:rsidRPr="00B41E87">
              <w:rPr>
                <w:b/>
                <w:i/>
                <w:sz w:val="32"/>
              </w:rPr>
              <w:t>now</w:t>
            </w:r>
            <w:proofErr w:type="gramEnd"/>
            <w:r w:rsidRPr="00B41E87">
              <w:rPr>
                <w:b/>
                <w:i/>
                <w:sz w:val="32"/>
              </w:rPr>
              <w:t>?</w:t>
            </w:r>
            <w:r w:rsidRPr="00B41E87">
              <w:rPr>
                <w:b/>
                <w:sz w:val="32"/>
              </w:rPr>
              <w:t xml:space="preserve"> </w:t>
            </w:r>
          </w:p>
          <w:p w14:paraId="3885533E" w14:textId="7A3EAF8D" w:rsidR="0084310D" w:rsidRPr="00B41E87" w:rsidRDefault="0084310D" w:rsidP="0084310D">
            <w:pPr>
              <w:rPr>
                <w:b/>
                <w:sz w:val="22"/>
                <w:szCs w:val="22"/>
              </w:rPr>
            </w:pPr>
            <w:r w:rsidRPr="00B41E87">
              <w:rPr>
                <w:b/>
                <w:sz w:val="22"/>
                <w:szCs w:val="22"/>
              </w:rPr>
              <w:t>List your school’s prioritized needs as identified in one or more of the following needs assessments:</w:t>
            </w:r>
          </w:p>
          <w:p w14:paraId="183841BD" w14:textId="27D2FCCB" w:rsidR="0084310D" w:rsidRPr="00B41E87" w:rsidRDefault="0084310D" w:rsidP="0084310D">
            <w:pPr>
              <w:pStyle w:val="ListParagraph"/>
              <w:numPr>
                <w:ilvl w:val="0"/>
                <w:numId w:val="37"/>
              </w:numPr>
              <w:ind w:left="216" w:hanging="216"/>
              <w:rPr>
                <w:color w:val="000000"/>
                <w:sz w:val="22"/>
                <w:szCs w:val="22"/>
              </w:rPr>
            </w:pPr>
            <w:r w:rsidRPr="00B41E87">
              <w:rPr>
                <w:color w:val="000000"/>
                <w:sz w:val="22"/>
                <w:szCs w:val="22"/>
              </w:rPr>
              <w:t>Comprehensive Needs Assessment (Title I Schools)</w:t>
            </w:r>
          </w:p>
          <w:p w14:paraId="413EAA41" w14:textId="77777777" w:rsidR="0084310D" w:rsidRPr="00B41E87" w:rsidRDefault="0084310D" w:rsidP="0084310D">
            <w:pPr>
              <w:pStyle w:val="ListParagraph"/>
              <w:numPr>
                <w:ilvl w:val="0"/>
                <w:numId w:val="37"/>
              </w:numPr>
              <w:ind w:left="216" w:hanging="216"/>
              <w:rPr>
                <w:color w:val="000000"/>
                <w:sz w:val="22"/>
                <w:szCs w:val="22"/>
              </w:rPr>
            </w:pPr>
            <w:r w:rsidRPr="00B41E87">
              <w:rPr>
                <w:color w:val="000000"/>
                <w:sz w:val="22"/>
                <w:szCs w:val="22"/>
              </w:rPr>
              <w:t>WASC Self Study</w:t>
            </w:r>
          </w:p>
          <w:p w14:paraId="1C165B1A" w14:textId="77777777" w:rsidR="0084310D" w:rsidRPr="00B41E87" w:rsidRDefault="0084310D" w:rsidP="0084310D">
            <w:pPr>
              <w:pStyle w:val="ListParagraph"/>
              <w:numPr>
                <w:ilvl w:val="0"/>
                <w:numId w:val="35"/>
              </w:numPr>
              <w:ind w:left="531" w:hanging="180"/>
              <w:rPr>
                <w:color w:val="000000"/>
                <w:sz w:val="22"/>
                <w:szCs w:val="22"/>
              </w:rPr>
            </w:pPr>
            <w:r w:rsidRPr="00B41E87">
              <w:rPr>
                <w:rFonts w:eastAsia="Arial Narrow"/>
                <w:sz w:val="22"/>
                <w:szCs w:val="22"/>
              </w:rPr>
              <w:t>WASC Category B: Standards Based Student Learning: Curriculum, instruction</w:t>
            </w:r>
          </w:p>
          <w:p w14:paraId="20B1C5F8" w14:textId="77777777" w:rsidR="0084310D" w:rsidRPr="00B41E87" w:rsidRDefault="0084310D" w:rsidP="0084310D">
            <w:pPr>
              <w:pStyle w:val="ListParagraph"/>
              <w:numPr>
                <w:ilvl w:val="0"/>
                <w:numId w:val="35"/>
              </w:numPr>
              <w:ind w:left="531" w:hanging="180"/>
              <w:rPr>
                <w:color w:val="000000"/>
                <w:sz w:val="22"/>
                <w:szCs w:val="22"/>
              </w:rPr>
            </w:pPr>
            <w:r w:rsidRPr="00B41E87">
              <w:rPr>
                <w:rFonts w:eastAsia="Arial Narrow"/>
                <w:sz w:val="22"/>
                <w:szCs w:val="22"/>
              </w:rPr>
              <w:t>WASC Category C: Standards Based Student Learning: Instruction</w:t>
            </w:r>
          </w:p>
          <w:p w14:paraId="5F04868C" w14:textId="15E9078A" w:rsidR="0084310D" w:rsidRPr="00B41E87" w:rsidRDefault="0084310D" w:rsidP="0084310D">
            <w:pPr>
              <w:pStyle w:val="ListParagraph"/>
              <w:numPr>
                <w:ilvl w:val="0"/>
                <w:numId w:val="35"/>
              </w:numPr>
              <w:ind w:left="531" w:hanging="180"/>
              <w:rPr>
                <w:color w:val="000000"/>
                <w:sz w:val="22"/>
                <w:szCs w:val="22"/>
              </w:rPr>
            </w:pPr>
            <w:r w:rsidRPr="00B41E87">
              <w:rPr>
                <w:rFonts w:eastAsia="Arial Narrow"/>
                <w:sz w:val="22"/>
                <w:szCs w:val="22"/>
              </w:rPr>
              <w:t>WASC Category D: Standards Based Student Learning:  Assessment and Accountability</w:t>
            </w:r>
            <w:r w:rsidRPr="00B41E87">
              <w:rPr>
                <w:color w:val="000000"/>
                <w:sz w:val="22"/>
                <w:szCs w:val="22"/>
              </w:rPr>
              <w:t xml:space="preserve"> </w:t>
            </w:r>
          </w:p>
          <w:p w14:paraId="4BAA7F54" w14:textId="77777777" w:rsidR="0084310D" w:rsidRPr="00B41E87" w:rsidRDefault="0084310D" w:rsidP="0084310D">
            <w:pPr>
              <w:pStyle w:val="ListParagraph"/>
              <w:numPr>
                <w:ilvl w:val="0"/>
                <w:numId w:val="38"/>
              </w:numPr>
              <w:ind w:left="216" w:hanging="216"/>
              <w:rPr>
                <w:color w:val="000000"/>
                <w:sz w:val="22"/>
                <w:szCs w:val="22"/>
              </w:rPr>
            </w:pPr>
            <w:r w:rsidRPr="00B41E87">
              <w:rPr>
                <w:color w:val="000000"/>
                <w:sz w:val="22"/>
                <w:szCs w:val="22"/>
              </w:rPr>
              <w:t>International Baccalaureate (IB) Authorization</w:t>
            </w:r>
          </w:p>
          <w:p w14:paraId="66E38484" w14:textId="401F47C2" w:rsidR="0084310D" w:rsidRPr="00B41E87" w:rsidRDefault="0084310D" w:rsidP="0084310D">
            <w:pPr>
              <w:pStyle w:val="ListParagraph"/>
              <w:numPr>
                <w:ilvl w:val="0"/>
                <w:numId w:val="38"/>
              </w:numPr>
              <w:ind w:left="216" w:hanging="216"/>
              <w:rPr>
                <w:color w:val="000000"/>
                <w:sz w:val="22"/>
                <w:szCs w:val="22"/>
              </w:rPr>
            </w:pPr>
            <w:r w:rsidRPr="00B41E87">
              <w:rPr>
                <w:color w:val="000000"/>
                <w:sz w:val="22"/>
                <w:szCs w:val="22"/>
              </w:rPr>
              <w:t>Other</w:t>
            </w:r>
          </w:p>
          <w:p w14:paraId="0B10B0BA" w14:textId="77777777" w:rsidR="0084310D" w:rsidRPr="00B41E87" w:rsidRDefault="0084310D" w:rsidP="00584F85">
            <w:pPr>
              <w:rPr>
                <w:color w:val="000000"/>
                <w:sz w:val="22"/>
                <w:szCs w:val="22"/>
              </w:rPr>
            </w:pPr>
          </w:p>
          <w:p w14:paraId="7151BFB0" w14:textId="4FC3376B" w:rsidR="0084310D" w:rsidRPr="00B41E87" w:rsidRDefault="0084310D" w:rsidP="0084310D">
            <w:pPr>
              <w:rPr>
                <w:color w:val="000000"/>
                <w:sz w:val="22"/>
                <w:szCs w:val="22"/>
              </w:rPr>
            </w:pPr>
            <w:r w:rsidRPr="00B41E87">
              <w:rPr>
                <w:sz w:val="22"/>
                <w:szCs w:val="22"/>
              </w:rPr>
              <w:t>Then, based on the analysis you performed in the CNA, list the contributing or root causes as well as a citation for what page of the CNA contains more information on the listed need.</w:t>
            </w:r>
          </w:p>
        </w:tc>
      </w:tr>
      <w:tr w:rsidR="0084310D" w:rsidRPr="00B41E87" w14:paraId="233FA132" w14:textId="77777777" w:rsidTr="0083287A">
        <w:trPr>
          <w:trHeight w:val="523"/>
        </w:trPr>
        <w:tc>
          <w:tcPr>
            <w:tcW w:w="7999" w:type="dxa"/>
            <w:tcBorders>
              <w:top w:val="single" w:sz="4" w:space="0" w:color="auto"/>
              <w:left w:val="single" w:sz="4" w:space="0" w:color="auto"/>
              <w:right w:val="single" w:sz="4" w:space="0" w:color="auto"/>
            </w:tcBorders>
            <w:shd w:val="clear" w:color="auto" w:fill="D9D9D9" w:themeFill="background1" w:themeFillShade="D9"/>
            <w:vAlign w:val="center"/>
          </w:tcPr>
          <w:p w14:paraId="196795A6" w14:textId="2ADEE93C" w:rsidR="0084310D" w:rsidRPr="00B41E87" w:rsidRDefault="0084310D" w:rsidP="0083287A">
            <w:pPr>
              <w:pStyle w:val="NoSpacing"/>
              <w:jc w:val="center"/>
              <w:rPr>
                <w:rFonts w:ascii="Times New Roman" w:hAnsi="Times New Roman" w:cs="Times New Roman"/>
              </w:rPr>
            </w:pPr>
            <w:r w:rsidRPr="00B41E87">
              <w:rPr>
                <w:rFonts w:ascii="Times New Roman" w:hAnsi="Times New Roman" w:cs="Times New Roman"/>
                <w:b/>
              </w:rPr>
              <w:t>Needs</w:t>
            </w:r>
          </w:p>
        </w:tc>
        <w:tc>
          <w:tcPr>
            <w:tcW w:w="5616" w:type="dxa"/>
            <w:tcBorders>
              <w:top w:val="single" w:sz="4" w:space="0" w:color="auto"/>
              <w:left w:val="single" w:sz="4" w:space="0" w:color="auto"/>
              <w:right w:val="single" w:sz="4" w:space="0" w:color="auto"/>
            </w:tcBorders>
            <w:shd w:val="clear" w:color="auto" w:fill="D9D9D9" w:themeFill="background1" w:themeFillShade="D9"/>
            <w:vAlign w:val="center"/>
          </w:tcPr>
          <w:p w14:paraId="35E4C5B7" w14:textId="77777777" w:rsidR="0084310D" w:rsidRPr="00B41E87" w:rsidRDefault="0084310D" w:rsidP="0083287A">
            <w:pPr>
              <w:pStyle w:val="NoSpacing"/>
              <w:jc w:val="center"/>
              <w:rPr>
                <w:rFonts w:ascii="Times New Roman" w:hAnsi="Times New Roman" w:cs="Times New Roman"/>
                <w:b/>
              </w:rPr>
            </w:pPr>
            <w:r w:rsidRPr="00B41E87">
              <w:rPr>
                <w:rFonts w:ascii="Times New Roman" w:hAnsi="Times New Roman" w:cs="Times New Roman"/>
                <w:b/>
              </w:rPr>
              <w:t>Contributing or Root Cause(s)</w:t>
            </w:r>
          </w:p>
        </w:tc>
        <w:tc>
          <w:tcPr>
            <w:tcW w:w="107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2481D11A" w14:textId="219C095A" w:rsidR="0084310D" w:rsidRPr="00B41E87" w:rsidRDefault="0084310D" w:rsidP="0083287A">
            <w:pPr>
              <w:pStyle w:val="NoSpacing"/>
              <w:jc w:val="center"/>
              <w:rPr>
                <w:rFonts w:ascii="Times New Roman" w:hAnsi="Times New Roman" w:cs="Times New Roman"/>
                <w:b/>
              </w:rPr>
            </w:pPr>
            <w:r w:rsidRPr="00B41E87">
              <w:rPr>
                <w:rFonts w:ascii="Times New Roman" w:hAnsi="Times New Roman" w:cs="Times New Roman"/>
                <w:b/>
              </w:rPr>
              <w:t>Pg. #</w:t>
            </w:r>
            <w:r w:rsidR="000B70AA" w:rsidRPr="00B41E87">
              <w:rPr>
                <w:rFonts w:ascii="Times New Roman" w:hAnsi="Times New Roman" w:cs="Times New Roman"/>
                <w:b/>
              </w:rPr>
              <w:t>s</w:t>
            </w:r>
            <w:r w:rsidRPr="00B41E87">
              <w:rPr>
                <w:rFonts w:ascii="Times New Roman" w:hAnsi="Times New Roman" w:cs="Times New Roman"/>
                <w:b/>
              </w:rPr>
              <w:t xml:space="preserve"> in CNA</w:t>
            </w:r>
          </w:p>
        </w:tc>
      </w:tr>
      <w:tr w:rsidR="0084310D" w:rsidRPr="00B41E87" w14:paraId="3644D2AF" w14:textId="77777777" w:rsidTr="0084310D">
        <w:trPr>
          <w:trHeight w:val="145"/>
        </w:trPr>
        <w:tc>
          <w:tcPr>
            <w:tcW w:w="7999" w:type="dxa"/>
            <w:tcBorders>
              <w:right w:val="single" w:sz="4" w:space="0" w:color="auto"/>
            </w:tcBorders>
          </w:tcPr>
          <w:p w14:paraId="5B17D155" w14:textId="72DDD7A5" w:rsidR="0084310D" w:rsidRPr="00B41E87" w:rsidRDefault="000B70AA" w:rsidP="0084310D">
            <w:pPr>
              <w:pStyle w:val="NoSpacing"/>
              <w:rPr>
                <w:rFonts w:ascii="Times New Roman" w:hAnsi="Times New Roman" w:cs="Times New Roman"/>
              </w:rPr>
            </w:pPr>
            <w:r w:rsidRPr="00B41E87">
              <w:rPr>
                <w:rFonts w:ascii="Times New Roman" w:hAnsi="Times New Roman" w:cs="Times New Roman"/>
              </w:rPr>
              <w:t>Low Academic Achievement (</w:t>
            </w:r>
            <w:proofErr w:type="gramStart"/>
            <w:r w:rsidRPr="00B41E87">
              <w:rPr>
                <w:rFonts w:ascii="Times New Roman" w:hAnsi="Times New Roman" w:cs="Times New Roman"/>
              </w:rPr>
              <w:t>according to</w:t>
            </w:r>
            <w:proofErr w:type="gramEnd"/>
            <w:r w:rsidRPr="00B41E87">
              <w:rPr>
                <w:rFonts w:ascii="Times New Roman" w:hAnsi="Times New Roman" w:cs="Times New Roman"/>
              </w:rPr>
              <w:t xml:space="preserve"> SBA) in Science, Math, and Reading</w:t>
            </w:r>
          </w:p>
        </w:tc>
        <w:tc>
          <w:tcPr>
            <w:tcW w:w="5616" w:type="dxa"/>
            <w:tcBorders>
              <w:top w:val="single" w:sz="4" w:space="0" w:color="auto"/>
              <w:left w:val="single" w:sz="4" w:space="0" w:color="auto"/>
              <w:bottom w:val="single" w:sz="4" w:space="0" w:color="auto"/>
              <w:right w:val="single" w:sz="4" w:space="0" w:color="auto"/>
            </w:tcBorders>
          </w:tcPr>
          <w:p w14:paraId="3BC67F5F" w14:textId="5E575F98" w:rsidR="0084310D" w:rsidRPr="00B41E87" w:rsidRDefault="00687925" w:rsidP="0084310D">
            <w:pPr>
              <w:pStyle w:val="NoSpacing"/>
              <w:rPr>
                <w:rFonts w:ascii="Times New Roman" w:hAnsi="Times New Roman" w:cs="Times New Roman"/>
              </w:rPr>
            </w:pPr>
            <w:r w:rsidRPr="00957BAF">
              <w:rPr>
                <w:rFonts w:ascii="Times New Roman" w:hAnsi="Times New Roman" w:cs="Times New Roman"/>
              </w:rPr>
              <w:t>Decreasing Student Engagement &amp; Parent Involvement</w:t>
            </w:r>
            <w:r w:rsidRPr="00957BAF">
              <w:rPr>
                <w:rFonts w:ascii="Times New Roman" w:hAnsi="Times New Roman" w:cs="Times New Roman"/>
                <w:color w:val="000000"/>
              </w:rPr>
              <w:t xml:space="preserve">; </w:t>
            </w:r>
            <w:r w:rsidR="000B70AA" w:rsidRPr="00957BAF">
              <w:rPr>
                <w:rFonts w:ascii="Times New Roman" w:hAnsi="Times New Roman" w:cs="Times New Roman"/>
                <w:color w:val="000000"/>
              </w:rPr>
              <w:t>Lack of science curriculum, lack of alignment of science lessons between and among GLs and with CCSSs; Lack of alignment of math teaching pedagogy. Lack of support services/supplemental support for students in the bottom</w:t>
            </w:r>
            <w:r w:rsidR="000B70AA" w:rsidRPr="00B41E87">
              <w:rPr>
                <w:rFonts w:ascii="Times New Roman" w:hAnsi="Times New Roman" w:cs="Times New Roman"/>
                <w:b/>
                <w:color w:val="000000"/>
              </w:rPr>
              <w:t xml:space="preserve"> </w:t>
            </w:r>
            <w:r w:rsidR="000B70AA" w:rsidRPr="00957BAF">
              <w:rPr>
                <w:rFonts w:ascii="Times New Roman" w:hAnsi="Times New Roman" w:cs="Times New Roman"/>
                <w:color w:val="000000"/>
              </w:rPr>
              <w:t>20% in math. Lack of a math assessment for grades K-2 (prior to this year).</w:t>
            </w:r>
            <w:r w:rsidR="000B70AA" w:rsidRPr="00B41E87">
              <w:rPr>
                <w:rFonts w:ascii="Times New Roman" w:hAnsi="Times New Roman" w:cs="Times New Roman"/>
                <w:color w:val="000000"/>
              </w:rPr>
              <w:t xml:space="preserve"> Lack of training for teachers new to Singapore Math instructional approaches; Lack of an aligned ELA curriculum among and between GLs, </w:t>
            </w:r>
            <w:r w:rsidR="008B1521" w:rsidRPr="00B41E87">
              <w:rPr>
                <w:rFonts w:ascii="Times New Roman" w:hAnsi="Times New Roman" w:cs="Times New Roman"/>
                <w:color w:val="000000"/>
              </w:rPr>
              <w:t xml:space="preserve">Need for Targeted, Skill-Specific ELA interventions that close the achievement gap, </w:t>
            </w:r>
            <w:r w:rsidR="000B70AA" w:rsidRPr="00B41E87">
              <w:rPr>
                <w:rFonts w:ascii="Times New Roman" w:hAnsi="Times New Roman" w:cs="Times New Roman"/>
                <w:color w:val="000000"/>
              </w:rPr>
              <w:t xml:space="preserve">and lack of writing curriculum that is </w:t>
            </w:r>
            <w:r w:rsidRPr="00B41E87">
              <w:rPr>
                <w:rFonts w:ascii="Times New Roman" w:hAnsi="Times New Roman" w:cs="Times New Roman"/>
                <w:color w:val="000000"/>
              </w:rPr>
              <w:t>aligned among and between GLs; The expanding school body, and resulting adjustment and transition within the student body and staff, has led to disconnects between and among GLs,</w:t>
            </w:r>
            <w:r w:rsidR="00EC024B">
              <w:rPr>
                <w:rFonts w:ascii="Times New Roman" w:hAnsi="Times New Roman" w:cs="Times New Roman"/>
                <w:color w:val="000000"/>
              </w:rPr>
              <w:t xml:space="preserve"> between and among students, </w:t>
            </w:r>
            <w:r w:rsidRPr="00B41E87">
              <w:rPr>
                <w:rFonts w:ascii="Times New Roman" w:hAnsi="Times New Roman" w:cs="Times New Roman"/>
                <w:color w:val="000000"/>
              </w:rPr>
              <w:t xml:space="preserve">their teachers, </w:t>
            </w:r>
            <w:r w:rsidR="00EC024B">
              <w:rPr>
                <w:rFonts w:ascii="Times New Roman" w:hAnsi="Times New Roman" w:cs="Times New Roman"/>
                <w:color w:val="000000"/>
              </w:rPr>
              <w:t xml:space="preserve">the curriculum, and the pedagogical approaches, </w:t>
            </w:r>
            <w:r w:rsidRPr="00B41E87">
              <w:rPr>
                <w:rFonts w:ascii="Times New Roman" w:hAnsi="Times New Roman" w:cs="Times New Roman"/>
                <w:color w:val="000000"/>
              </w:rPr>
              <w:t>and with Administration and parents</w:t>
            </w:r>
            <w:r w:rsidR="00247430" w:rsidRPr="00B41E87">
              <w:rPr>
                <w:rFonts w:ascii="Times New Roman" w:hAnsi="Times New Roman" w:cs="Times New Roman"/>
                <w:color w:val="000000"/>
              </w:rPr>
              <w:t xml:space="preserve"> (linked to CNA ranked needs 2-4: Science, Math, and ELA scores</w:t>
            </w:r>
            <w:r w:rsidR="00427252" w:rsidRPr="00B41E87">
              <w:rPr>
                <w:rFonts w:ascii="Times New Roman" w:hAnsi="Times New Roman" w:cs="Times New Roman"/>
                <w:color w:val="000000"/>
              </w:rPr>
              <w:t xml:space="preserve"> &amp; CNA ranked need 5: Increasing Student Engagement</w:t>
            </w:r>
            <w:r w:rsidR="00247430" w:rsidRPr="00B41E87">
              <w:rPr>
                <w:rFonts w:ascii="Times New Roman" w:hAnsi="Times New Roman" w:cs="Times New Roman"/>
                <w:color w:val="000000"/>
              </w:rPr>
              <w:t xml:space="preserve">; Linked to HIDOE Strat Plan 2017-2020 Indicators 4 (Grade 3 Achievement </w:t>
            </w:r>
            <w:r w:rsidR="00247430" w:rsidRPr="00B41E87">
              <w:rPr>
                <w:rFonts w:ascii="Times New Roman" w:hAnsi="Times New Roman" w:cs="Times New Roman"/>
                <w:color w:val="000000"/>
              </w:rPr>
              <w:lastRenderedPageBreak/>
              <w:t>Improvement</w:t>
            </w:r>
            <w:r w:rsidR="00474B15" w:rsidRPr="00B41E87">
              <w:rPr>
                <w:rFonts w:ascii="Times New Roman" w:hAnsi="Times New Roman" w:cs="Times New Roman"/>
                <w:color w:val="000000"/>
              </w:rPr>
              <w:t>)</w:t>
            </w:r>
            <w:r w:rsidR="00247430" w:rsidRPr="00B41E87">
              <w:rPr>
                <w:rFonts w:ascii="Times New Roman" w:hAnsi="Times New Roman" w:cs="Times New Roman"/>
                <w:color w:val="000000"/>
              </w:rPr>
              <w:t>, 6 (Academic Achievement), &amp; 7 (Achievement Gap)</w:t>
            </w:r>
            <w:r w:rsidR="00EC024B">
              <w:rPr>
                <w:rFonts w:ascii="Times New Roman" w:hAnsi="Times New Roman" w:cs="Times New Roman"/>
                <w:color w:val="000000"/>
              </w:rPr>
              <w:t xml:space="preserve">. </w:t>
            </w:r>
          </w:p>
        </w:tc>
        <w:tc>
          <w:tcPr>
            <w:tcW w:w="1076" w:type="dxa"/>
            <w:gridSpan w:val="2"/>
            <w:tcBorders>
              <w:top w:val="single" w:sz="4" w:space="0" w:color="auto"/>
              <w:left w:val="single" w:sz="4" w:space="0" w:color="auto"/>
              <w:bottom w:val="single" w:sz="4" w:space="0" w:color="auto"/>
              <w:right w:val="single" w:sz="4" w:space="0" w:color="auto"/>
            </w:tcBorders>
          </w:tcPr>
          <w:p w14:paraId="49114304" w14:textId="270B82CE" w:rsidR="0084310D" w:rsidRPr="00B41E87" w:rsidRDefault="000B70AA" w:rsidP="0084310D">
            <w:pPr>
              <w:pStyle w:val="NoSpacing"/>
              <w:rPr>
                <w:rFonts w:ascii="Times New Roman" w:hAnsi="Times New Roman" w:cs="Times New Roman"/>
              </w:rPr>
            </w:pPr>
            <w:r w:rsidRPr="00B41E87">
              <w:rPr>
                <w:rFonts w:ascii="Times New Roman" w:hAnsi="Times New Roman" w:cs="Times New Roman"/>
              </w:rPr>
              <w:lastRenderedPageBreak/>
              <w:t xml:space="preserve">14, 15, 16, 17, 18, </w:t>
            </w:r>
            <w:r w:rsidR="00687925" w:rsidRPr="00B41E87">
              <w:rPr>
                <w:rFonts w:ascii="Times New Roman" w:hAnsi="Times New Roman" w:cs="Times New Roman"/>
              </w:rPr>
              <w:t xml:space="preserve">20, 21, </w:t>
            </w:r>
            <w:r w:rsidR="00957BAF">
              <w:rPr>
                <w:rFonts w:ascii="Times New Roman" w:hAnsi="Times New Roman" w:cs="Times New Roman"/>
              </w:rPr>
              <w:t xml:space="preserve">22, </w:t>
            </w:r>
            <w:r w:rsidR="00687925" w:rsidRPr="00B41E87">
              <w:rPr>
                <w:rFonts w:ascii="Times New Roman" w:hAnsi="Times New Roman" w:cs="Times New Roman"/>
              </w:rPr>
              <w:t xml:space="preserve">25, </w:t>
            </w:r>
            <w:r w:rsidRPr="00B41E87">
              <w:rPr>
                <w:rFonts w:ascii="Times New Roman" w:hAnsi="Times New Roman" w:cs="Times New Roman"/>
              </w:rPr>
              <w:t xml:space="preserve">23, 27. 28, </w:t>
            </w:r>
            <w:r w:rsidR="00687925" w:rsidRPr="00B41E87">
              <w:rPr>
                <w:rFonts w:ascii="Times New Roman" w:hAnsi="Times New Roman" w:cs="Times New Roman"/>
              </w:rPr>
              <w:t xml:space="preserve">30, </w:t>
            </w:r>
            <w:r w:rsidR="00957BAF">
              <w:rPr>
                <w:rFonts w:ascii="Times New Roman" w:hAnsi="Times New Roman" w:cs="Times New Roman"/>
              </w:rPr>
              <w:t>31,</w:t>
            </w:r>
            <w:r w:rsidR="00687925" w:rsidRPr="00B41E87">
              <w:rPr>
                <w:rFonts w:ascii="Times New Roman" w:hAnsi="Times New Roman" w:cs="Times New Roman"/>
              </w:rPr>
              <w:t xml:space="preserve"> 32</w:t>
            </w:r>
            <w:r w:rsidR="00957BAF">
              <w:rPr>
                <w:rFonts w:ascii="Times New Roman" w:hAnsi="Times New Roman" w:cs="Times New Roman"/>
              </w:rPr>
              <w:t>, 33</w:t>
            </w:r>
          </w:p>
        </w:tc>
      </w:tr>
      <w:tr w:rsidR="0084310D" w:rsidRPr="00B41E87" w14:paraId="791FDC41" w14:textId="77777777" w:rsidTr="00247430">
        <w:trPr>
          <w:trHeight w:val="2692"/>
        </w:trPr>
        <w:tc>
          <w:tcPr>
            <w:tcW w:w="7999" w:type="dxa"/>
            <w:tcBorders>
              <w:right w:val="single" w:sz="4" w:space="0" w:color="auto"/>
            </w:tcBorders>
          </w:tcPr>
          <w:p w14:paraId="09536270" w14:textId="0E9989E8" w:rsidR="0084310D" w:rsidRPr="00B41E87" w:rsidRDefault="000B70AA" w:rsidP="0084310D">
            <w:pPr>
              <w:pStyle w:val="NoSpacing"/>
              <w:rPr>
                <w:rFonts w:ascii="Times New Roman" w:hAnsi="Times New Roman" w:cs="Times New Roman"/>
              </w:rPr>
            </w:pPr>
            <w:r w:rsidRPr="00B41E87">
              <w:rPr>
                <w:rFonts w:ascii="Times New Roman" w:hAnsi="Times New Roman" w:cs="Times New Roman"/>
              </w:rPr>
              <w:t>Lack of alignment among and between GLs in Curriculum and Pedagogy</w:t>
            </w:r>
          </w:p>
        </w:tc>
        <w:tc>
          <w:tcPr>
            <w:tcW w:w="5616" w:type="dxa"/>
            <w:tcBorders>
              <w:top w:val="single" w:sz="4" w:space="0" w:color="auto"/>
              <w:left w:val="single" w:sz="4" w:space="0" w:color="auto"/>
              <w:bottom w:val="single" w:sz="4" w:space="0" w:color="auto"/>
              <w:right w:val="single" w:sz="4" w:space="0" w:color="auto"/>
            </w:tcBorders>
          </w:tcPr>
          <w:p w14:paraId="5EF41483" w14:textId="00887638" w:rsidR="0084310D" w:rsidRPr="00B41E87" w:rsidRDefault="000B70AA" w:rsidP="0084310D">
            <w:pPr>
              <w:pStyle w:val="NoSpacing"/>
              <w:rPr>
                <w:rFonts w:ascii="Times New Roman" w:hAnsi="Times New Roman" w:cs="Times New Roman"/>
              </w:rPr>
            </w:pPr>
            <w:r w:rsidRPr="00B41E87">
              <w:rPr>
                <w:rFonts w:ascii="Times New Roman" w:hAnsi="Times New Roman" w:cs="Times New Roman"/>
                <w:color w:val="000000"/>
              </w:rPr>
              <w:t xml:space="preserve">The expanding school body, and resulting adjustment and transition within the student body and staff, has led to disconnects between and among GL curriculum and </w:t>
            </w:r>
            <w:r w:rsidR="003D45D5" w:rsidRPr="00B41E87">
              <w:rPr>
                <w:rFonts w:ascii="Times New Roman" w:hAnsi="Times New Roman" w:cs="Times New Roman"/>
                <w:color w:val="000000"/>
              </w:rPr>
              <w:t xml:space="preserve">common </w:t>
            </w:r>
            <w:r w:rsidRPr="00B41E87">
              <w:rPr>
                <w:rFonts w:ascii="Times New Roman" w:hAnsi="Times New Roman" w:cs="Times New Roman"/>
                <w:color w:val="000000"/>
              </w:rPr>
              <w:t>pedagogy</w:t>
            </w:r>
            <w:r w:rsidR="003D45D5" w:rsidRPr="00B41E87">
              <w:rPr>
                <w:rFonts w:ascii="Times New Roman" w:hAnsi="Times New Roman" w:cs="Times New Roman"/>
                <w:color w:val="000000"/>
              </w:rPr>
              <w:t>, which includes a lack of alignment in</w:t>
            </w:r>
            <w:r w:rsidRPr="00B41E87">
              <w:rPr>
                <w:rFonts w:ascii="Times New Roman" w:hAnsi="Times New Roman" w:cs="Times New Roman"/>
                <w:color w:val="000000"/>
              </w:rPr>
              <w:t xml:space="preserve"> benchmarking, pacing guides, curricular mapping, and common pedagogical approaches</w:t>
            </w:r>
            <w:r w:rsidR="00247430" w:rsidRPr="00B41E87">
              <w:rPr>
                <w:rFonts w:ascii="Times New Roman" w:hAnsi="Times New Roman" w:cs="Times New Roman"/>
                <w:color w:val="000000"/>
              </w:rPr>
              <w:t xml:space="preserve"> (linked to CNA ranked need # 1: </w:t>
            </w:r>
            <w:r w:rsidR="00247430" w:rsidRPr="00B41E87">
              <w:rPr>
                <w:rFonts w:ascii="Times New Roman" w:hAnsi="Times New Roman" w:cs="Times New Roman"/>
                <w:bCs/>
                <w:color w:val="000000"/>
              </w:rPr>
              <w:t>Lack of Alignment among and between GLs in Curricula &amp; Pedagogy; Linked to HIDOE Strat Plan 2017-2020 Goal 2 (Staff Success): Objective 1b: Prioritizing PD</w:t>
            </w:r>
            <w:r w:rsidR="00427252" w:rsidRPr="00B41E87">
              <w:rPr>
                <w:rFonts w:ascii="Times New Roman" w:hAnsi="Times New Roman" w:cs="Times New Roman"/>
                <w:bCs/>
                <w:color w:val="000000"/>
              </w:rPr>
              <w:t>)</w:t>
            </w:r>
          </w:p>
        </w:tc>
        <w:tc>
          <w:tcPr>
            <w:tcW w:w="1076" w:type="dxa"/>
            <w:gridSpan w:val="2"/>
            <w:tcBorders>
              <w:top w:val="single" w:sz="4" w:space="0" w:color="auto"/>
              <w:left w:val="single" w:sz="4" w:space="0" w:color="auto"/>
              <w:bottom w:val="single" w:sz="4" w:space="0" w:color="auto"/>
              <w:right w:val="single" w:sz="4" w:space="0" w:color="auto"/>
            </w:tcBorders>
          </w:tcPr>
          <w:p w14:paraId="54C3DDC6" w14:textId="128C0B5A" w:rsidR="0084310D" w:rsidRPr="00B41E87" w:rsidRDefault="000B70AA" w:rsidP="0084310D">
            <w:pPr>
              <w:pStyle w:val="NoSpacing"/>
              <w:rPr>
                <w:rFonts w:ascii="Times New Roman" w:hAnsi="Times New Roman" w:cs="Times New Roman"/>
              </w:rPr>
            </w:pPr>
            <w:r w:rsidRPr="00B41E87">
              <w:rPr>
                <w:rFonts w:ascii="Times New Roman" w:hAnsi="Times New Roman" w:cs="Times New Roman"/>
              </w:rPr>
              <w:t>20, 21, 29, 31, 32</w:t>
            </w:r>
          </w:p>
        </w:tc>
      </w:tr>
      <w:tr w:rsidR="0084310D" w:rsidRPr="00B41E87" w14:paraId="0841A2BC" w14:textId="77777777" w:rsidTr="0084310D">
        <w:trPr>
          <w:trHeight w:val="145"/>
        </w:trPr>
        <w:tc>
          <w:tcPr>
            <w:tcW w:w="7999" w:type="dxa"/>
            <w:tcBorders>
              <w:right w:val="single" w:sz="4" w:space="0" w:color="auto"/>
            </w:tcBorders>
          </w:tcPr>
          <w:p w14:paraId="565195F5" w14:textId="6706DF0A" w:rsidR="0084310D" w:rsidRPr="00B41E87" w:rsidRDefault="00687925" w:rsidP="000B70AA">
            <w:pPr>
              <w:pStyle w:val="NoSpacing"/>
              <w:rPr>
                <w:rFonts w:ascii="Times New Roman" w:hAnsi="Times New Roman" w:cs="Times New Roman"/>
              </w:rPr>
            </w:pPr>
            <w:r w:rsidRPr="00B41E87">
              <w:rPr>
                <w:rFonts w:ascii="Times New Roman" w:hAnsi="Times New Roman" w:cs="Times New Roman"/>
                <w:bCs/>
                <w:color w:val="000000"/>
              </w:rPr>
              <w:t>Processes for decision-making, feedback and collaboration are available but not completely documented and/or communicated</w:t>
            </w:r>
          </w:p>
        </w:tc>
        <w:tc>
          <w:tcPr>
            <w:tcW w:w="5616" w:type="dxa"/>
            <w:tcBorders>
              <w:top w:val="single" w:sz="4" w:space="0" w:color="auto"/>
              <w:left w:val="single" w:sz="4" w:space="0" w:color="auto"/>
              <w:bottom w:val="single" w:sz="4" w:space="0" w:color="auto"/>
              <w:right w:val="single" w:sz="4" w:space="0" w:color="auto"/>
            </w:tcBorders>
          </w:tcPr>
          <w:p w14:paraId="12F2CB06" w14:textId="2587098C" w:rsidR="0084310D" w:rsidRPr="00B41E87" w:rsidRDefault="00687925" w:rsidP="0084310D">
            <w:pPr>
              <w:pStyle w:val="NoSpacing"/>
              <w:rPr>
                <w:rFonts w:ascii="Times New Roman" w:hAnsi="Times New Roman" w:cs="Times New Roman"/>
              </w:rPr>
            </w:pPr>
            <w:r w:rsidRPr="00B41E87">
              <w:rPr>
                <w:rFonts w:ascii="Times New Roman" w:hAnsi="Times New Roman" w:cs="Times New Roman"/>
                <w:color w:val="000000"/>
              </w:rPr>
              <w:t>The expanding school body, and resulting adjustment and transition among the student body and staff, has led to disconnects between and among GL curriculum and pedagogy which requires clearly communicated protocols and expectations to keep all stakeholders unified and all processes efficient</w:t>
            </w:r>
            <w:r w:rsidR="00427252" w:rsidRPr="00B41E87">
              <w:rPr>
                <w:rFonts w:ascii="Times New Roman" w:hAnsi="Times New Roman" w:cs="Times New Roman"/>
                <w:color w:val="000000"/>
              </w:rPr>
              <w:t xml:space="preserve"> </w:t>
            </w:r>
            <w:r w:rsidR="00FC11F9" w:rsidRPr="00B41E87">
              <w:rPr>
                <w:rFonts w:ascii="Times New Roman" w:hAnsi="Times New Roman" w:cs="Times New Roman"/>
                <w:color w:val="000000"/>
                <w:sz w:val="24"/>
                <w:szCs w:val="24"/>
              </w:rPr>
              <w:t xml:space="preserve">(linked to CNA ranked need # 7: </w:t>
            </w:r>
            <w:r w:rsidR="00FC11F9" w:rsidRPr="00B41E87">
              <w:rPr>
                <w:rFonts w:ascii="Times New Roman" w:hAnsi="Times New Roman" w:cs="Times New Roman"/>
                <w:bCs/>
                <w:color w:val="000000"/>
                <w:sz w:val="24"/>
                <w:szCs w:val="24"/>
              </w:rPr>
              <w:t>Processes for decision-making, feedback and collaboration are available but not completely documented and communicated; Linked to HIDOE Strat Plan 2017-2020 Goal 3 (Successful Systems of Support): Objective 3e: Improving Communication)</w:t>
            </w:r>
          </w:p>
        </w:tc>
        <w:tc>
          <w:tcPr>
            <w:tcW w:w="1076" w:type="dxa"/>
            <w:gridSpan w:val="2"/>
            <w:tcBorders>
              <w:top w:val="single" w:sz="4" w:space="0" w:color="auto"/>
              <w:left w:val="single" w:sz="4" w:space="0" w:color="auto"/>
              <w:bottom w:val="single" w:sz="4" w:space="0" w:color="auto"/>
              <w:right w:val="single" w:sz="4" w:space="0" w:color="auto"/>
            </w:tcBorders>
          </w:tcPr>
          <w:p w14:paraId="076351B1" w14:textId="41D338BB" w:rsidR="0084310D" w:rsidRPr="00B41E87" w:rsidRDefault="00687925" w:rsidP="0084310D">
            <w:pPr>
              <w:pStyle w:val="NoSpacing"/>
              <w:rPr>
                <w:rFonts w:ascii="Times New Roman" w:hAnsi="Times New Roman" w:cs="Times New Roman"/>
              </w:rPr>
            </w:pPr>
            <w:r w:rsidRPr="00B41E87">
              <w:rPr>
                <w:rFonts w:ascii="Times New Roman" w:hAnsi="Times New Roman" w:cs="Times New Roman"/>
              </w:rPr>
              <w:t>23, 28, 29, 32</w:t>
            </w:r>
          </w:p>
        </w:tc>
      </w:tr>
      <w:tr w:rsidR="0084310D" w:rsidRPr="00B41E87" w14:paraId="467A1A3D" w14:textId="77777777" w:rsidTr="0084310D">
        <w:trPr>
          <w:trHeight w:val="145"/>
        </w:trPr>
        <w:tc>
          <w:tcPr>
            <w:tcW w:w="7999" w:type="dxa"/>
            <w:tcBorders>
              <w:right w:val="single" w:sz="4" w:space="0" w:color="auto"/>
            </w:tcBorders>
          </w:tcPr>
          <w:p w14:paraId="590CB8F2" w14:textId="4BEF4D97" w:rsidR="0084310D" w:rsidRPr="00B41E87" w:rsidRDefault="0084310D" w:rsidP="0084310D">
            <w:pPr>
              <w:pStyle w:val="NoSpacing"/>
              <w:rPr>
                <w:rFonts w:ascii="Times New Roman" w:hAnsi="Times New Roman" w:cs="Times New Roman"/>
              </w:rPr>
            </w:pPr>
          </w:p>
        </w:tc>
        <w:tc>
          <w:tcPr>
            <w:tcW w:w="5616" w:type="dxa"/>
            <w:tcBorders>
              <w:top w:val="single" w:sz="4" w:space="0" w:color="auto"/>
              <w:left w:val="single" w:sz="4" w:space="0" w:color="auto"/>
              <w:bottom w:val="single" w:sz="4" w:space="0" w:color="auto"/>
              <w:right w:val="single" w:sz="4" w:space="0" w:color="auto"/>
            </w:tcBorders>
          </w:tcPr>
          <w:p w14:paraId="58201406" w14:textId="53553540" w:rsidR="0084310D" w:rsidRPr="00B41E87" w:rsidRDefault="0084310D" w:rsidP="0084310D">
            <w:pPr>
              <w:pStyle w:val="NoSpacing"/>
              <w:rPr>
                <w:rFonts w:ascii="Times New Roman" w:hAnsi="Times New Roman" w:cs="Times New Roman"/>
              </w:rPr>
            </w:pPr>
          </w:p>
        </w:tc>
        <w:tc>
          <w:tcPr>
            <w:tcW w:w="1076" w:type="dxa"/>
            <w:gridSpan w:val="2"/>
            <w:tcBorders>
              <w:top w:val="single" w:sz="4" w:space="0" w:color="auto"/>
              <w:left w:val="single" w:sz="4" w:space="0" w:color="auto"/>
              <w:bottom w:val="single" w:sz="4" w:space="0" w:color="auto"/>
              <w:right w:val="single" w:sz="4" w:space="0" w:color="auto"/>
            </w:tcBorders>
          </w:tcPr>
          <w:p w14:paraId="61AD0A89" w14:textId="42235827" w:rsidR="0084310D" w:rsidRPr="00B41E87" w:rsidRDefault="0084310D" w:rsidP="0084310D">
            <w:pPr>
              <w:pStyle w:val="NoSpacing"/>
              <w:rPr>
                <w:rFonts w:ascii="Times New Roman" w:hAnsi="Times New Roman" w:cs="Times New Roman"/>
              </w:rPr>
            </w:pPr>
          </w:p>
        </w:tc>
      </w:tr>
      <w:tr w:rsidR="0084310D" w:rsidRPr="00B41E87" w14:paraId="6E4531C8" w14:textId="77777777" w:rsidTr="0083287A">
        <w:trPr>
          <w:trHeight w:val="145"/>
        </w:trPr>
        <w:tc>
          <w:tcPr>
            <w:tcW w:w="14691" w:type="dxa"/>
            <w:gridSpan w:val="4"/>
            <w:tcBorders>
              <w:right w:val="single" w:sz="4" w:space="0" w:color="auto"/>
            </w:tcBorders>
            <w:shd w:val="clear" w:color="auto" w:fill="D9D9D9" w:themeFill="background1" w:themeFillShade="D9"/>
          </w:tcPr>
          <w:p w14:paraId="0EF6583E" w14:textId="77777777" w:rsidR="0084310D" w:rsidRPr="00B41E87" w:rsidRDefault="00584F85" w:rsidP="0084310D">
            <w:pPr>
              <w:pStyle w:val="NoSpacing"/>
              <w:rPr>
                <w:rFonts w:ascii="Times New Roman" w:eastAsia="Arial Narrow" w:hAnsi="Times New Roman" w:cs="Times New Roman"/>
                <w:b/>
                <w:sz w:val="28"/>
                <w:szCs w:val="28"/>
              </w:rPr>
            </w:pPr>
            <w:r w:rsidRPr="00B41E87">
              <w:rPr>
                <w:rFonts w:ascii="Times New Roman" w:eastAsia="Arial Narrow" w:hAnsi="Times New Roman" w:cs="Times New Roman"/>
                <w:b/>
                <w:sz w:val="28"/>
                <w:szCs w:val="28"/>
              </w:rPr>
              <w:t>Addressing Equity: Sub-</w:t>
            </w:r>
            <w:r w:rsidR="0084310D" w:rsidRPr="00B41E87">
              <w:rPr>
                <w:rFonts w:ascii="Times New Roman" w:eastAsia="Arial Narrow" w:hAnsi="Times New Roman" w:cs="Times New Roman"/>
                <w:b/>
                <w:sz w:val="28"/>
                <w:szCs w:val="28"/>
              </w:rPr>
              <w:t>Group Identification</w:t>
            </w:r>
          </w:p>
          <w:p w14:paraId="6464134C" w14:textId="2AB21558" w:rsidR="0083287A" w:rsidRPr="00B41E87" w:rsidRDefault="0083287A" w:rsidP="0083287A">
            <w:pPr>
              <w:pStyle w:val="NoSpacing"/>
              <w:rPr>
                <w:rFonts w:ascii="Times New Roman" w:hAnsi="Times New Roman" w:cs="Times New Roman"/>
              </w:rPr>
            </w:pPr>
            <w:proofErr w:type="gramStart"/>
            <w:r w:rsidRPr="00B41E87">
              <w:rPr>
                <w:rFonts w:ascii="Times New Roman" w:hAnsi="Times New Roman" w:cs="Times New Roman"/>
                <w:b/>
                <w:color w:val="000000"/>
              </w:rPr>
              <w:t>In order to</w:t>
            </w:r>
            <w:proofErr w:type="gramEnd"/>
            <w:r w:rsidRPr="00B41E87">
              <w:rPr>
                <w:rFonts w:ascii="Times New Roman" w:hAnsi="Times New Roman" w:cs="Times New Roman"/>
                <w:b/>
                <w:color w:val="000000"/>
              </w:rPr>
              <w:t xml:space="preserve"> addres</w:t>
            </w:r>
            <w:r w:rsidR="00A77484" w:rsidRPr="00B41E87">
              <w:rPr>
                <w:rFonts w:ascii="Times New Roman" w:hAnsi="Times New Roman" w:cs="Times New Roman"/>
                <w:b/>
                <w:color w:val="000000"/>
              </w:rPr>
              <w:t>s equity, list the targeted sub</w:t>
            </w:r>
            <w:r w:rsidRPr="00B41E87">
              <w:rPr>
                <w:rFonts w:ascii="Times New Roman" w:hAnsi="Times New Roman" w:cs="Times New Roman"/>
                <w:b/>
                <w:color w:val="000000"/>
              </w:rPr>
              <w:t xml:space="preserve">group(s) and their identified needs. </w:t>
            </w:r>
            <w:r w:rsidRPr="00B41E87">
              <w:rPr>
                <w:rFonts w:ascii="Times New Roman" w:hAnsi="Times New Roman" w:cs="Times New Roman"/>
                <w:color w:val="000000"/>
              </w:rPr>
              <w:t>**Specific enabling activities listed in the academic pla</w:t>
            </w:r>
            <w:r w:rsidR="00261F95" w:rsidRPr="00B41E87">
              <w:rPr>
                <w:rFonts w:ascii="Times New Roman" w:hAnsi="Times New Roman" w:cs="Times New Roman"/>
                <w:color w:val="000000"/>
              </w:rPr>
              <w:t>n should address identified sub</w:t>
            </w:r>
            <w:r w:rsidRPr="00B41E87">
              <w:rPr>
                <w:rFonts w:ascii="Times New Roman" w:hAnsi="Times New Roman" w:cs="Times New Roman"/>
                <w:color w:val="000000"/>
              </w:rPr>
              <w:t>group(s) and their needs.</w:t>
            </w:r>
          </w:p>
        </w:tc>
      </w:tr>
      <w:tr w:rsidR="0084310D" w:rsidRPr="00B41E87" w14:paraId="1EA3F719" w14:textId="77777777" w:rsidTr="0084310D">
        <w:trPr>
          <w:trHeight w:val="145"/>
        </w:trPr>
        <w:tc>
          <w:tcPr>
            <w:tcW w:w="14691" w:type="dxa"/>
            <w:gridSpan w:val="4"/>
            <w:tcBorders>
              <w:right w:val="single" w:sz="4" w:space="0" w:color="auto"/>
            </w:tcBorders>
          </w:tcPr>
          <w:p w14:paraId="1BF19649" w14:textId="77777777" w:rsidR="00A77484" w:rsidRPr="00B41E87" w:rsidRDefault="00A77484" w:rsidP="0084310D">
            <w:pPr>
              <w:pStyle w:val="NoSpacing"/>
              <w:rPr>
                <w:rFonts w:ascii="Times New Roman" w:hAnsi="Times New Roman" w:cs="Times New Roman"/>
                <w:color w:val="000000"/>
              </w:rPr>
            </w:pPr>
            <w:r w:rsidRPr="00B41E87">
              <w:rPr>
                <w:rFonts w:ascii="Times New Roman" w:hAnsi="Times New Roman" w:cs="Times New Roman"/>
                <w:color w:val="000000"/>
              </w:rPr>
              <w:t xml:space="preserve">Subgroup: Disadvantaged Native Hawaiian Students </w:t>
            </w:r>
          </w:p>
          <w:p w14:paraId="159149E8" w14:textId="4E88FD4C" w:rsidR="00A77484" w:rsidRPr="00B41E87" w:rsidRDefault="00A77484" w:rsidP="00A77484">
            <w:pPr>
              <w:pStyle w:val="NoSpacing"/>
              <w:numPr>
                <w:ilvl w:val="0"/>
                <w:numId w:val="43"/>
              </w:numPr>
              <w:rPr>
                <w:rFonts w:ascii="Times New Roman" w:hAnsi="Times New Roman" w:cs="Times New Roman"/>
                <w:color w:val="000000"/>
              </w:rPr>
            </w:pPr>
            <w:r w:rsidRPr="00B41E87">
              <w:rPr>
                <w:rFonts w:ascii="Times New Roman" w:hAnsi="Times New Roman" w:cs="Times New Roman"/>
                <w:color w:val="000000"/>
              </w:rPr>
              <w:t>Identified Needs</w:t>
            </w:r>
          </w:p>
          <w:p w14:paraId="786A23BF" w14:textId="2444B30D" w:rsidR="00A77484" w:rsidRPr="00B41E87" w:rsidRDefault="00261F95" w:rsidP="00A77484">
            <w:pPr>
              <w:pStyle w:val="NoSpacing"/>
              <w:numPr>
                <w:ilvl w:val="1"/>
                <w:numId w:val="43"/>
              </w:numPr>
              <w:ind w:left="1080"/>
              <w:rPr>
                <w:rFonts w:ascii="Times New Roman" w:hAnsi="Times New Roman" w:cs="Times New Roman"/>
                <w:color w:val="000000"/>
              </w:rPr>
            </w:pPr>
            <w:r w:rsidRPr="00B41E87">
              <w:rPr>
                <w:rFonts w:ascii="Times New Roman" w:hAnsi="Times New Roman" w:cs="Times New Roman"/>
                <w:color w:val="000000"/>
              </w:rPr>
              <w:t>Culturally Relevant</w:t>
            </w:r>
            <w:r w:rsidR="00427252" w:rsidRPr="00B41E87">
              <w:rPr>
                <w:rFonts w:ascii="Times New Roman" w:hAnsi="Times New Roman" w:cs="Times New Roman"/>
                <w:color w:val="000000"/>
              </w:rPr>
              <w:t>/</w:t>
            </w:r>
            <w:proofErr w:type="spellStart"/>
            <w:r w:rsidR="00427252" w:rsidRPr="00B41E87">
              <w:rPr>
                <w:rFonts w:ascii="Times New Roman" w:hAnsi="Times New Roman" w:cs="Times New Roman"/>
                <w:color w:val="000000"/>
              </w:rPr>
              <w:t>Appropirate</w:t>
            </w:r>
            <w:proofErr w:type="spellEnd"/>
            <w:r w:rsidRPr="00B41E87">
              <w:rPr>
                <w:rFonts w:ascii="Times New Roman" w:hAnsi="Times New Roman" w:cs="Times New Roman"/>
                <w:color w:val="000000"/>
              </w:rPr>
              <w:t xml:space="preserve"> Pedagogical Approaches</w:t>
            </w:r>
          </w:p>
          <w:p w14:paraId="6FD339BC" w14:textId="11631C94" w:rsidR="00261F95" w:rsidRPr="00B41E87" w:rsidRDefault="00261F95" w:rsidP="00261F95">
            <w:pPr>
              <w:pStyle w:val="NoSpacing"/>
              <w:numPr>
                <w:ilvl w:val="1"/>
                <w:numId w:val="43"/>
              </w:numPr>
              <w:ind w:left="1080"/>
              <w:rPr>
                <w:rFonts w:ascii="Times New Roman" w:hAnsi="Times New Roman" w:cs="Times New Roman"/>
                <w:color w:val="000000"/>
              </w:rPr>
            </w:pPr>
            <w:r w:rsidRPr="00B41E87">
              <w:rPr>
                <w:rFonts w:ascii="Times New Roman" w:hAnsi="Times New Roman" w:cs="Times New Roman"/>
                <w:color w:val="000000"/>
              </w:rPr>
              <w:t>Multiple Exposures to the Content</w:t>
            </w:r>
          </w:p>
          <w:p w14:paraId="59B2D61E" w14:textId="1CE4CC40" w:rsidR="00A77484" w:rsidRPr="00B41E87" w:rsidRDefault="00A77484" w:rsidP="00A77484">
            <w:pPr>
              <w:pStyle w:val="NoSpacing"/>
              <w:numPr>
                <w:ilvl w:val="1"/>
                <w:numId w:val="43"/>
              </w:numPr>
              <w:ind w:left="1080"/>
              <w:rPr>
                <w:rFonts w:ascii="Times New Roman" w:hAnsi="Times New Roman" w:cs="Times New Roman"/>
                <w:color w:val="000000"/>
              </w:rPr>
            </w:pPr>
            <w:r w:rsidRPr="00B41E87">
              <w:rPr>
                <w:rFonts w:ascii="Times New Roman" w:hAnsi="Times New Roman" w:cs="Times New Roman"/>
                <w:color w:val="000000"/>
              </w:rPr>
              <w:t>Multi-Sensory Learning</w:t>
            </w:r>
          </w:p>
          <w:p w14:paraId="107C8753" w14:textId="4ABB3D01" w:rsidR="00A77484" w:rsidRPr="00B41E87" w:rsidRDefault="00A77484" w:rsidP="00A77484">
            <w:pPr>
              <w:pStyle w:val="NoSpacing"/>
              <w:numPr>
                <w:ilvl w:val="1"/>
                <w:numId w:val="43"/>
              </w:numPr>
              <w:ind w:left="1080"/>
              <w:rPr>
                <w:rFonts w:ascii="Times New Roman" w:hAnsi="Times New Roman" w:cs="Times New Roman"/>
                <w:color w:val="000000"/>
              </w:rPr>
            </w:pPr>
            <w:r w:rsidRPr="00B41E87">
              <w:rPr>
                <w:rFonts w:ascii="Times New Roman" w:hAnsi="Times New Roman" w:cs="Times New Roman"/>
                <w:color w:val="000000"/>
              </w:rPr>
              <w:lastRenderedPageBreak/>
              <w:t>Skill-Specific Instruction Targeting Identified Gaps in Knowledge</w:t>
            </w:r>
          </w:p>
          <w:p w14:paraId="60450222" w14:textId="506237C0" w:rsidR="00261F95" w:rsidRPr="00B41E87" w:rsidRDefault="00A77484" w:rsidP="00261F95">
            <w:pPr>
              <w:pStyle w:val="NoSpacing"/>
              <w:numPr>
                <w:ilvl w:val="1"/>
                <w:numId w:val="43"/>
              </w:numPr>
              <w:ind w:left="1080"/>
              <w:rPr>
                <w:rFonts w:ascii="Times New Roman" w:hAnsi="Times New Roman" w:cs="Times New Roman"/>
                <w:color w:val="000000"/>
              </w:rPr>
            </w:pPr>
            <w:r w:rsidRPr="00B41E87">
              <w:rPr>
                <w:rFonts w:ascii="Times New Roman" w:hAnsi="Times New Roman" w:cs="Times New Roman"/>
                <w:color w:val="000000"/>
              </w:rPr>
              <w:t>Additional Instructional Time</w:t>
            </w:r>
          </w:p>
          <w:p w14:paraId="37EBC95D" w14:textId="0B98EDE4" w:rsidR="00261F95" w:rsidRPr="00B41E87" w:rsidRDefault="00261F95" w:rsidP="00A77484">
            <w:pPr>
              <w:pStyle w:val="NoSpacing"/>
              <w:numPr>
                <w:ilvl w:val="1"/>
                <w:numId w:val="43"/>
              </w:numPr>
              <w:ind w:left="1080"/>
              <w:rPr>
                <w:rFonts w:ascii="Times New Roman" w:hAnsi="Times New Roman" w:cs="Times New Roman"/>
                <w:color w:val="000000"/>
              </w:rPr>
            </w:pPr>
            <w:r w:rsidRPr="00B41E87">
              <w:rPr>
                <w:rFonts w:ascii="Times New Roman" w:hAnsi="Times New Roman" w:cs="Times New Roman"/>
                <w:color w:val="000000"/>
              </w:rPr>
              <w:t>Small Group Instruction</w:t>
            </w:r>
          </w:p>
          <w:p w14:paraId="04EB05EB" w14:textId="0D2D784B" w:rsidR="00261F95" w:rsidRPr="00B41E87" w:rsidRDefault="00261F95" w:rsidP="00A77484">
            <w:pPr>
              <w:pStyle w:val="NoSpacing"/>
              <w:numPr>
                <w:ilvl w:val="1"/>
                <w:numId w:val="43"/>
              </w:numPr>
              <w:ind w:left="1080"/>
              <w:rPr>
                <w:rFonts w:ascii="Times New Roman" w:hAnsi="Times New Roman" w:cs="Times New Roman"/>
                <w:color w:val="000000"/>
              </w:rPr>
            </w:pPr>
            <w:r w:rsidRPr="00B41E87">
              <w:rPr>
                <w:rFonts w:ascii="Times New Roman" w:hAnsi="Times New Roman" w:cs="Times New Roman"/>
                <w:color w:val="000000"/>
              </w:rPr>
              <w:t>Technology-Integrated Instruction (Increases Student Participation/Willingness to Learn)</w:t>
            </w:r>
          </w:p>
          <w:p w14:paraId="4A05741F" w14:textId="37EA53F3" w:rsidR="0084310D" w:rsidRPr="00B41E87" w:rsidRDefault="00261F95" w:rsidP="00A77484">
            <w:pPr>
              <w:pStyle w:val="NoSpacing"/>
              <w:numPr>
                <w:ilvl w:val="0"/>
                <w:numId w:val="43"/>
              </w:numPr>
              <w:rPr>
                <w:rFonts w:ascii="Times New Roman" w:hAnsi="Times New Roman" w:cs="Times New Roman"/>
                <w:color w:val="000000"/>
              </w:rPr>
            </w:pPr>
            <w:r w:rsidRPr="00B41E87">
              <w:rPr>
                <w:rFonts w:ascii="Times New Roman" w:hAnsi="Times New Roman" w:cs="Times New Roman"/>
                <w:color w:val="000000"/>
              </w:rPr>
              <w:t>This subgroup consists of m</w:t>
            </w:r>
            <w:r w:rsidR="00A77484" w:rsidRPr="00B41E87">
              <w:rPr>
                <w:rFonts w:ascii="Times New Roman" w:hAnsi="Times New Roman" w:cs="Times New Roman"/>
                <w:color w:val="000000"/>
              </w:rPr>
              <w:t>ore than 70% of KWON Students</w:t>
            </w:r>
            <w:r w:rsidRPr="00B41E87">
              <w:rPr>
                <w:rFonts w:ascii="Times New Roman" w:hAnsi="Times New Roman" w:cs="Times New Roman"/>
                <w:color w:val="000000"/>
              </w:rPr>
              <w:t xml:space="preserve"> (in addition, 92% of students are Native Hawaiian)</w:t>
            </w:r>
          </w:p>
          <w:p w14:paraId="70CBCE9C" w14:textId="77777777" w:rsidR="0084310D" w:rsidRPr="00B41E87" w:rsidRDefault="00A77484" w:rsidP="0084310D">
            <w:pPr>
              <w:pStyle w:val="NoSpacing"/>
              <w:numPr>
                <w:ilvl w:val="0"/>
                <w:numId w:val="43"/>
              </w:numPr>
              <w:rPr>
                <w:rFonts w:ascii="Times New Roman" w:hAnsi="Times New Roman" w:cs="Times New Roman"/>
                <w:color w:val="000000"/>
              </w:rPr>
            </w:pPr>
            <w:proofErr w:type="gramStart"/>
            <w:r w:rsidRPr="00B41E87">
              <w:rPr>
                <w:rFonts w:ascii="Times New Roman" w:hAnsi="Times New Roman" w:cs="Times New Roman"/>
                <w:color w:val="000000"/>
              </w:rPr>
              <w:t>All</w:t>
            </w:r>
            <w:proofErr w:type="gramEnd"/>
            <w:r w:rsidRPr="00B41E87">
              <w:rPr>
                <w:rFonts w:ascii="Times New Roman" w:hAnsi="Times New Roman" w:cs="Times New Roman"/>
                <w:color w:val="000000"/>
              </w:rPr>
              <w:t xml:space="preserve"> enabling activities in the academic plan address the identified needs of this subgroup</w:t>
            </w:r>
          </w:p>
          <w:p w14:paraId="7F9F559A" w14:textId="2143B282" w:rsidR="008B1521" w:rsidRPr="00B41E87" w:rsidRDefault="008B1521" w:rsidP="0084310D">
            <w:pPr>
              <w:pStyle w:val="NoSpacing"/>
              <w:numPr>
                <w:ilvl w:val="0"/>
                <w:numId w:val="43"/>
              </w:numPr>
              <w:rPr>
                <w:rFonts w:ascii="Times New Roman" w:hAnsi="Times New Roman" w:cs="Times New Roman"/>
                <w:color w:val="000000"/>
              </w:rPr>
            </w:pPr>
            <w:r w:rsidRPr="00B41E87">
              <w:rPr>
                <w:rFonts w:ascii="Times New Roman" w:hAnsi="Times New Roman" w:cs="Times New Roman"/>
                <w:color w:val="000000"/>
              </w:rPr>
              <w:t xml:space="preserve">Disadvantaged Native Hawaiian Students </w:t>
            </w:r>
            <w:r w:rsidR="00D96A2B" w:rsidRPr="00B41E87">
              <w:rPr>
                <w:rFonts w:ascii="Times New Roman" w:hAnsi="Times New Roman" w:cs="Times New Roman"/>
                <w:color w:val="000000"/>
              </w:rPr>
              <w:t>hold</w:t>
            </w:r>
            <w:r w:rsidRPr="00B41E87">
              <w:rPr>
                <w:rFonts w:ascii="Times New Roman" w:hAnsi="Times New Roman" w:cs="Times New Roman"/>
                <w:color w:val="000000"/>
                <w:lang w:val="haw-US"/>
              </w:rPr>
              <w:t xml:space="preserve"> the highest percentage of students </w:t>
            </w:r>
            <w:r w:rsidR="00D96A2B" w:rsidRPr="00B41E87">
              <w:rPr>
                <w:rFonts w:ascii="Times New Roman" w:hAnsi="Times New Roman" w:cs="Times New Roman"/>
                <w:color w:val="000000"/>
              </w:rPr>
              <w:t>in the lowest quartiles in</w:t>
            </w:r>
            <w:r w:rsidRPr="00B41E87">
              <w:rPr>
                <w:rFonts w:ascii="Times New Roman" w:hAnsi="Times New Roman" w:cs="Times New Roman"/>
                <w:color w:val="000000"/>
                <w:lang w:val="haw-US"/>
              </w:rPr>
              <w:t xml:space="preserve"> grades </w:t>
            </w:r>
            <w:r w:rsidRPr="00B41E87">
              <w:rPr>
                <w:rFonts w:ascii="Times New Roman" w:hAnsi="Times New Roman" w:cs="Times New Roman"/>
                <w:color w:val="000000"/>
              </w:rPr>
              <w:t>K-8 in all core subject areas</w:t>
            </w:r>
            <w:r w:rsidRPr="00B41E87">
              <w:rPr>
                <w:rFonts w:ascii="Times New Roman" w:hAnsi="Times New Roman" w:cs="Times New Roman"/>
                <w:color w:val="000000"/>
                <w:lang w:val="haw-US"/>
              </w:rPr>
              <w:t xml:space="preserve">. </w:t>
            </w:r>
            <w:r w:rsidR="00D96A2B" w:rsidRPr="00B41E87">
              <w:rPr>
                <w:rFonts w:ascii="Times New Roman" w:hAnsi="Times New Roman" w:cs="Times New Roman"/>
                <w:color w:val="000000"/>
              </w:rPr>
              <w:t>KWON</w:t>
            </w:r>
            <w:r w:rsidRPr="00B41E87">
              <w:rPr>
                <w:rFonts w:ascii="Times New Roman" w:hAnsi="Times New Roman" w:cs="Times New Roman"/>
                <w:color w:val="000000"/>
                <w:lang w:val="haw-US"/>
              </w:rPr>
              <w:t xml:space="preserve"> will </w:t>
            </w:r>
            <w:r w:rsidRPr="00B41E87">
              <w:rPr>
                <w:rFonts w:ascii="Times New Roman" w:hAnsi="Times New Roman" w:cs="Times New Roman"/>
                <w:color w:val="000000"/>
              </w:rPr>
              <w:t>provide supplemental</w:t>
            </w:r>
            <w:r w:rsidRPr="00B41E87">
              <w:rPr>
                <w:rFonts w:ascii="Times New Roman" w:hAnsi="Times New Roman" w:cs="Times New Roman"/>
                <w:color w:val="000000"/>
                <w:lang w:val="haw-US"/>
              </w:rPr>
              <w:t xml:space="preserve"> curriculum </w:t>
            </w:r>
            <w:r w:rsidRPr="00B41E87">
              <w:rPr>
                <w:rFonts w:ascii="Times New Roman" w:hAnsi="Times New Roman" w:cs="Times New Roman"/>
                <w:color w:val="000000"/>
              </w:rPr>
              <w:t xml:space="preserve">and resources </w:t>
            </w:r>
            <w:r w:rsidR="00D96A2B" w:rsidRPr="00B41E87">
              <w:rPr>
                <w:rFonts w:ascii="Times New Roman" w:hAnsi="Times New Roman" w:cs="Times New Roman"/>
                <w:color w:val="000000"/>
              </w:rPr>
              <w:t>that have been identified as effective in increasing student achievement. S</w:t>
            </w:r>
            <w:r w:rsidRPr="00B41E87">
              <w:rPr>
                <w:rFonts w:ascii="Times New Roman" w:hAnsi="Times New Roman" w:cs="Times New Roman"/>
                <w:color w:val="000000"/>
                <w:lang w:val="haw-US"/>
              </w:rPr>
              <w:t xml:space="preserve">tudents </w:t>
            </w:r>
            <w:r w:rsidR="00D96A2B" w:rsidRPr="00B41E87">
              <w:rPr>
                <w:rFonts w:ascii="Times New Roman" w:hAnsi="Times New Roman" w:cs="Times New Roman"/>
                <w:color w:val="000000"/>
              </w:rPr>
              <w:t xml:space="preserve">will </w:t>
            </w:r>
            <w:r w:rsidRPr="00B41E87">
              <w:rPr>
                <w:rFonts w:ascii="Times New Roman" w:hAnsi="Times New Roman" w:cs="Times New Roman"/>
                <w:color w:val="000000"/>
                <w:lang w:val="haw-US"/>
              </w:rPr>
              <w:t xml:space="preserve">receive </w:t>
            </w:r>
            <w:r w:rsidRPr="00B41E87">
              <w:rPr>
                <w:rFonts w:ascii="Times New Roman" w:hAnsi="Times New Roman" w:cs="Times New Roman"/>
                <w:color w:val="000000"/>
              </w:rPr>
              <w:t>additional academic support</w:t>
            </w:r>
            <w:r w:rsidR="00D96A2B" w:rsidRPr="00B41E87">
              <w:rPr>
                <w:rFonts w:ascii="Times New Roman" w:hAnsi="Times New Roman" w:cs="Times New Roman"/>
                <w:color w:val="000000"/>
              </w:rPr>
              <w:t xml:space="preserve"> that addresses the achievement gap and increases student engagement through relevant, appropriate, and fun curricula, resources, approaches, and pedagogy.</w:t>
            </w:r>
          </w:p>
        </w:tc>
      </w:tr>
      <w:tr w:rsidR="00A77484" w:rsidRPr="00B41E87" w14:paraId="08A30FB3" w14:textId="77777777" w:rsidTr="0084310D">
        <w:trPr>
          <w:trHeight w:val="145"/>
        </w:trPr>
        <w:tc>
          <w:tcPr>
            <w:tcW w:w="14691" w:type="dxa"/>
            <w:gridSpan w:val="4"/>
            <w:tcBorders>
              <w:right w:val="single" w:sz="4" w:space="0" w:color="auto"/>
            </w:tcBorders>
          </w:tcPr>
          <w:p w14:paraId="2E658B70" w14:textId="77777777" w:rsidR="00A77484" w:rsidRPr="00B41E87" w:rsidRDefault="00A77484" w:rsidP="0084310D">
            <w:pPr>
              <w:pStyle w:val="NoSpacing"/>
              <w:rPr>
                <w:rFonts w:ascii="Times New Roman" w:hAnsi="Times New Roman" w:cs="Times New Roman"/>
                <w:color w:val="000000"/>
              </w:rPr>
            </w:pPr>
          </w:p>
        </w:tc>
      </w:tr>
    </w:tbl>
    <w:p w14:paraId="33AA7065" w14:textId="77777777" w:rsidR="0084310D" w:rsidRPr="00B41E87" w:rsidRDefault="0084310D" w:rsidP="0084310D"/>
    <w:p w14:paraId="104CD98F" w14:textId="733798D7" w:rsidR="001D60AC" w:rsidRDefault="001D60AC">
      <w:pPr>
        <w:spacing w:after="200" w:line="276" w:lineRule="auto"/>
      </w:pPr>
      <w:r>
        <w:br w:type="page"/>
      </w:r>
    </w:p>
    <w:p w14:paraId="36EF5B8E" w14:textId="77777777" w:rsidR="0084310D" w:rsidRPr="00B41E87" w:rsidRDefault="0084310D" w:rsidP="001F7065">
      <w:pPr>
        <w:jc w:val="center"/>
      </w:pPr>
    </w:p>
    <w:p w14:paraId="4CE73912" w14:textId="0A1C8EEB" w:rsidR="009E7B8B" w:rsidRPr="00B41E87" w:rsidRDefault="009E7B8B"/>
    <w:tbl>
      <w:tblPr>
        <w:tblStyle w:val="TableGrid"/>
        <w:tblW w:w="14623" w:type="dxa"/>
        <w:tblLayout w:type="fixed"/>
        <w:tblLook w:val="04A0" w:firstRow="1" w:lastRow="0" w:firstColumn="1" w:lastColumn="0" w:noHBand="0" w:noVBand="1"/>
      </w:tblPr>
      <w:tblGrid>
        <w:gridCol w:w="7308"/>
        <w:gridCol w:w="7315"/>
      </w:tblGrid>
      <w:tr w:rsidR="00947029" w:rsidRPr="00B41E87" w14:paraId="1F83E7C2" w14:textId="77777777" w:rsidTr="0083287A">
        <w:tc>
          <w:tcPr>
            <w:tcW w:w="14623" w:type="dxa"/>
            <w:gridSpan w:val="2"/>
            <w:shd w:val="clear" w:color="auto" w:fill="D9D9D9" w:themeFill="background1" w:themeFillShade="D9"/>
          </w:tcPr>
          <w:p w14:paraId="7ADA3082" w14:textId="679DA095" w:rsidR="00947029" w:rsidRPr="00B41E87" w:rsidRDefault="00947029" w:rsidP="00584F85">
            <w:pPr>
              <w:tabs>
                <w:tab w:val="left" w:pos="-52"/>
              </w:tabs>
              <w:spacing w:before="200" w:after="200"/>
            </w:pPr>
            <w:r w:rsidRPr="00B41E87">
              <w:rPr>
                <w:b/>
              </w:rPr>
              <w:t xml:space="preserve">ORGANIZE: </w:t>
            </w:r>
            <w:r w:rsidRPr="00B41E87">
              <w:t xml:space="preserve"> Identify your </w:t>
            </w:r>
            <w:r w:rsidR="00584F85" w:rsidRPr="001D60AC">
              <w:rPr>
                <w:b/>
                <w:u w:val="single"/>
              </w:rPr>
              <w:t>Leadership</w:t>
            </w:r>
            <w:r w:rsidRPr="001D60AC">
              <w:rPr>
                <w:b/>
                <w:u w:val="single"/>
              </w:rPr>
              <w:t xml:space="preserve"> Team Accountable Leads.</w:t>
            </w:r>
            <w:r w:rsidRPr="00B41E87">
              <w:t xml:space="preserve"> </w:t>
            </w:r>
          </w:p>
        </w:tc>
      </w:tr>
      <w:tr w:rsidR="00947029" w:rsidRPr="00B41E87" w14:paraId="724A3E97" w14:textId="77777777" w:rsidTr="004C4CB0">
        <w:tc>
          <w:tcPr>
            <w:tcW w:w="7308" w:type="dxa"/>
            <w:shd w:val="clear" w:color="auto" w:fill="auto"/>
            <w:vAlign w:val="center"/>
          </w:tcPr>
          <w:p w14:paraId="225ED31F" w14:textId="297ED2CD" w:rsidR="00947029" w:rsidRPr="00B41E87" w:rsidRDefault="00947029" w:rsidP="00584F85">
            <w:pPr>
              <w:spacing w:before="200" w:after="200"/>
              <w:jc w:val="center"/>
              <w:rPr>
                <w:b/>
                <w:sz w:val="22"/>
                <w:szCs w:val="22"/>
              </w:rPr>
            </w:pPr>
            <w:r w:rsidRPr="00B41E87">
              <w:rPr>
                <w:b/>
                <w:sz w:val="22"/>
                <w:szCs w:val="22"/>
              </w:rPr>
              <w:t xml:space="preserve">Name and Title of </w:t>
            </w:r>
            <w:r w:rsidR="00A77484" w:rsidRPr="00B41E87">
              <w:rPr>
                <w:b/>
                <w:sz w:val="22"/>
                <w:szCs w:val="22"/>
              </w:rPr>
              <w:t>Team Accountable Lead</w:t>
            </w:r>
          </w:p>
        </w:tc>
        <w:tc>
          <w:tcPr>
            <w:tcW w:w="7315" w:type="dxa"/>
            <w:shd w:val="clear" w:color="auto" w:fill="auto"/>
            <w:vAlign w:val="center"/>
          </w:tcPr>
          <w:p w14:paraId="2AD61757" w14:textId="0E2F2ECF" w:rsidR="00CD6F6F" w:rsidRPr="00B41E87" w:rsidRDefault="00947029" w:rsidP="00CD6F6F">
            <w:pPr>
              <w:spacing w:before="200" w:after="200"/>
              <w:jc w:val="center"/>
              <w:rPr>
                <w:b/>
                <w:sz w:val="22"/>
                <w:szCs w:val="22"/>
              </w:rPr>
            </w:pPr>
            <w:r w:rsidRPr="00B41E87">
              <w:rPr>
                <w:b/>
                <w:sz w:val="22"/>
                <w:szCs w:val="22"/>
              </w:rPr>
              <w:t xml:space="preserve">Responsible for </w:t>
            </w:r>
            <w:r w:rsidR="00CD6F6F" w:rsidRPr="00B41E87">
              <w:rPr>
                <w:b/>
                <w:sz w:val="22"/>
                <w:szCs w:val="22"/>
              </w:rPr>
              <w:t>implementation of</w:t>
            </w:r>
            <w:r w:rsidRPr="00B41E87">
              <w:rPr>
                <w:b/>
                <w:sz w:val="22"/>
                <w:szCs w:val="22"/>
              </w:rPr>
              <w:t xml:space="preserve"> the school’s </w:t>
            </w:r>
            <w:r w:rsidR="00CD6F6F" w:rsidRPr="00B41E87">
              <w:rPr>
                <w:b/>
                <w:sz w:val="22"/>
                <w:szCs w:val="22"/>
              </w:rPr>
              <w:t>strategies and initiatives</w:t>
            </w:r>
          </w:p>
        </w:tc>
      </w:tr>
      <w:tr w:rsidR="00947029" w:rsidRPr="00B41E87" w14:paraId="68F8243B" w14:textId="77777777" w:rsidTr="004C4CB0">
        <w:trPr>
          <w:trHeight w:val="788"/>
        </w:trPr>
        <w:tc>
          <w:tcPr>
            <w:tcW w:w="7308" w:type="dxa"/>
            <w:shd w:val="clear" w:color="auto" w:fill="auto"/>
          </w:tcPr>
          <w:p w14:paraId="25502CD4" w14:textId="63BF518A" w:rsidR="00947029" w:rsidRPr="00B41E87" w:rsidRDefault="00947029">
            <w:pPr>
              <w:spacing w:after="200" w:line="276" w:lineRule="auto"/>
            </w:pPr>
            <w:r w:rsidRPr="00B41E87">
              <w:t>1.</w:t>
            </w:r>
            <w:r w:rsidR="00334DD5" w:rsidRPr="00B41E87">
              <w:t xml:space="preserve"> Keolani Alejado, TI Coordinator</w:t>
            </w:r>
          </w:p>
        </w:tc>
        <w:tc>
          <w:tcPr>
            <w:tcW w:w="7315" w:type="dxa"/>
            <w:shd w:val="clear" w:color="auto" w:fill="auto"/>
          </w:tcPr>
          <w:p w14:paraId="0FD4922B" w14:textId="396F24D0" w:rsidR="00947029" w:rsidRPr="00B41E87" w:rsidRDefault="00947029">
            <w:pPr>
              <w:spacing w:after="200" w:line="276" w:lineRule="auto"/>
            </w:pPr>
            <w:r w:rsidRPr="00B41E87">
              <w:t>1.</w:t>
            </w:r>
            <w:r w:rsidR="00334DD5" w:rsidRPr="00B41E87">
              <w:t xml:space="preserve"> Supplemental Resources</w:t>
            </w:r>
          </w:p>
        </w:tc>
      </w:tr>
      <w:tr w:rsidR="00947029" w:rsidRPr="00B41E87" w14:paraId="673341AF" w14:textId="77777777" w:rsidTr="004C4CB0">
        <w:trPr>
          <w:trHeight w:val="788"/>
        </w:trPr>
        <w:tc>
          <w:tcPr>
            <w:tcW w:w="7308" w:type="dxa"/>
            <w:shd w:val="clear" w:color="auto" w:fill="auto"/>
          </w:tcPr>
          <w:p w14:paraId="1292D682" w14:textId="25867F0C" w:rsidR="00947029" w:rsidRPr="00B41E87" w:rsidRDefault="00947029">
            <w:pPr>
              <w:spacing w:after="200" w:line="276" w:lineRule="auto"/>
            </w:pPr>
            <w:r w:rsidRPr="00B41E87">
              <w:t>2.</w:t>
            </w:r>
            <w:r w:rsidR="00334DD5" w:rsidRPr="00B41E87">
              <w:t xml:space="preserve"> </w:t>
            </w:r>
            <w:proofErr w:type="spellStart"/>
            <w:r w:rsidR="00334DD5" w:rsidRPr="00B41E87">
              <w:t>Larrilynn</w:t>
            </w:r>
            <w:proofErr w:type="spellEnd"/>
            <w:r w:rsidR="00334DD5" w:rsidRPr="00B41E87">
              <w:t xml:space="preserve"> </w:t>
            </w:r>
            <w:proofErr w:type="spellStart"/>
            <w:r w:rsidR="00334DD5" w:rsidRPr="00B41E87">
              <w:t>Holu</w:t>
            </w:r>
            <w:proofErr w:type="spellEnd"/>
            <w:r w:rsidR="00334DD5" w:rsidRPr="00B41E87">
              <w:t>-Tamashiro, Curriculum Coordinator</w:t>
            </w:r>
          </w:p>
        </w:tc>
        <w:tc>
          <w:tcPr>
            <w:tcW w:w="7315" w:type="dxa"/>
            <w:shd w:val="clear" w:color="auto" w:fill="auto"/>
          </w:tcPr>
          <w:p w14:paraId="263C025C" w14:textId="0433675A" w:rsidR="00947029" w:rsidRPr="00B41E87" w:rsidRDefault="00947029">
            <w:pPr>
              <w:spacing w:after="200" w:line="276" w:lineRule="auto"/>
            </w:pPr>
            <w:r w:rsidRPr="00B41E87">
              <w:t>2.</w:t>
            </w:r>
            <w:r w:rsidR="00334DD5" w:rsidRPr="00B41E87">
              <w:t xml:space="preserve"> Curriculum &amp; Instruction</w:t>
            </w:r>
            <w:r w:rsidR="00A44922" w:rsidRPr="00B41E87">
              <w:t xml:space="preserve">, </w:t>
            </w:r>
            <w:r w:rsidR="00334DD5" w:rsidRPr="00B41E87">
              <w:t>Read Right Program</w:t>
            </w:r>
            <w:r w:rsidR="00A44922" w:rsidRPr="00B41E87">
              <w:t>, Teacher Evaluation/Alignment System</w:t>
            </w:r>
          </w:p>
        </w:tc>
      </w:tr>
      <w:tr w:rsidR="00947029" w:rsidRPr="00B41E87" w14:paraId="3F901B4B" w14:textId="77777777" w:rsidTr="004C4CB0">
        <w:trPr>
          <w:trHeight w:val="788"/>
        </w:trPr>
        <w:tc>
          <w:tcPr>
            <w:tcW w:w="7308" w:type="dxa"/>
            <w:shd w:val="clear" w:color="auto" w:fill="auto"/>
          </w:tcPr>
          <w:p w14:paraId="346BD49B" w14:textId="2F8A00DF" w:rsidR="00947029" w:rsidRPr="00B41E87" w:rsidRDefault="00947029">
            <w:pPr>
              <w:spacing w:after="200" w:line="276" w:lineRule="auto"/>
            </w:pPr>
            <w:r w:rsidRPr="00B41E87">
              <w:t>3.</w:t>
            </w:r>
            <w:r w:rsidR="00334DD5" w:rsidRPr="00B41E87">
              <w:t xml:space="preserve"> </w:t>
            </w:r>
            <w:proofErr w:type="spellStart"/>
            <w:r w:rsidR="00334DD5" w:rsidRPr="00B41E87">
              <w:t>Momi</w:t>
            </w:r>
            <w:proofErr w:type="spellEnd"/>
            <w:r w:rsidR="00334DD5" w:rsidRPr="00B41E87">
              <w:t xml:space="preserve"> </w:t>
            </w:r>
            <w:proofErr w:type="spellStart"/>
            <w:r w:rsidR="00334DD5" w:rsidRPr="00B41E87">
              <w:t>Kawelo</w:t>
            </w:r>
            <w:proofErr w:type="spellEnd"/>
          </w:p>
        </w:tc>
        <w:tc>
          <w:tcPr>
            <w:tcW w:w="7315" w:type="dxa"/>
            <w:shd w:val="clear" w:color="auto" w:fill="auto"/>
          </w:tcPr>
          <w:p w14:paraId="27C805B8" w14:textId="6B37584A" w:rsidR="00947029" w:rsidRPr="00B41E87" w:rsidRDefault="00947029">
            <w:pPr>
              <w:spacing w:after="200" w:line="276" w:lineRule="auto"/>
            </w:pPr>
            <w:r w:rsidRPr="00B41E87">
              <w:t>3.</w:t>
            </w:r>
            <w:r w:rsidR="00334DD5" w:rsidRPr="00B41E87">
              <w:t xml:space="preserve"> Intervention Resources, grades K-2</w:t>
            </w:r>
          </w:p>
        </w:tc>
      </w:tr>
      <w:tr w:rsidR="00947029" w:rsidRPr="00B41E87" w14:paraId="65985AF2" w14:textId="77777777" w:rsidTr="004C4CB0">
        <w:trPr>
          <w:trHeight w:val="788"/>
        </w:trPr>
        <w:tc>
          <w:tcPr>
            <w:tcW w:w="7308" w:type="dxa"/>
            <w:shd w:val="clear" w:color="auto" w:fill="auto"/>
          </w:tcPr>
          <w:p w14:paraId="1673CF9C" w14:textId="7005D244" w:rsidR="00947029" w:rsidRPr="00B41E87" w:rsidRDefault="00947029">
            <w:pPr>
              <w:spacing w:after="200" w:line="276" w:lineRule="auto"/>
            </w:pPr>
            <w:r w:rsidRPr="00B41E87">
              <w:t>4.</w:t>
            </w:r>
            <w:r w:rsidR="00334DD5" w:rsidRPr="00B41E87">
              <w:t xml:space="preserve"> Michael Sarmiento, Vice Principal</w:t>
            </w:r>
          </w:p>
        </w:tc>
        <w:tc>
          <w:tcPr>
            <w:tcW w:w="7315" w:type="dxa"/>
            <w:shd w:val="clear" w:color="auto" w:fill="auto"/>
          </w:tcPr>
          <w:p w14:paraId="73F05275" w14:textId="14AA8571" w:rsidR="00947029" w:rsidRPr="00B41E87" w:rsidRDefault="00947029">
            <w:pPr>
              <w:spacing w:after="200" w:line="276" w:lineRule="auto"/>
            </w:pPr>
            <w:r w:rsidRPr="00B41E87">
              <w:t>4.</w:t>
            </w:r>
            <w:r w:rsidR="00334DD5" w:rsidRPr="00B41E87">
              <w:t xml:space="preserve"> Curriculum &amp; Technology Oversight</w:t>
            </w:r>
          </w:p>
        </w:tc>
      </w:tr>
      <w:tr w:rsidR="00947029" w:rsidRPr="00B41E87" w14:paraId="53042154" w14:textId="77777777" w:rsidTr="004C4CB0">
        <w:trPr>
          <w:trHeight w:val="788"/>
        </w:trPr>
        <w:tc>
          <w:tcPr>
            <w:tcW w:w="7308" w:type="dxa"/>
            <w:shd w:val="clear" w:color="auto" w:fill="auto"/>
          </w:tcPr>
          <w:p w14:paraId="20E5ED47" w14:textId="7446DCE8" w:rsidR="00947029" w:rsidRPr="00B41E87" w:rsidRDefault="00947029">
            <w:pPr>
              <w:spacing w:after="200" w:line="276" w:lineRule="auto"/>
            </w:pPr>
            <w:r w:rsidRPr="00B41E87">
              <w:t>5.</w:t>
            </w:r>
            <w:r w:rsidR="00334DD5" w:rsidRPr="00B41E87">
              <w:t xml:space="preserve"> Charmaine Woodward, Tech Director</w:t>
            </w:r>
          </w:p>
        </w:tc>
        <w:tc>
          <w:tcPr>
            <w:tcW w:w="7315" w:type="dxa"/>
            <w:shd w:val="clear" w:color="auto" w:fill="auto"/>
          </w:tcPr>
          <w:p w14:paraId="2FCC7DD5" w14:textId="5049670A" w:rsidR="00947029" w:rsidRPr="00B41E87" w:rsidRDefault="00947029">
            <w:pPr>
              <w:spacing w:after="200" w:line="276" w:lineRule="auto"/>
            </w:pPr>
            <w:r w:rsidRPr="00B41E87">
              <w:t>5.</w:t>
            </w:r>
            <w:r w:rsidR="00334DD5" w:rsidRPr="00B41E87">
              <w:t xml:space="preserve"> Technology Implementation</w:t>
            </w:r>
          </w:p>
        </w:tc>
      </w:tr>
      <w:tr w:rsidR="00947029" w:rsidRPr="00B41E87" w14:paraId="3A3FFFD2" w14:textId="77777777" w:rsidTr="004C4CB0">
        <w:trPr>
          <w:trHeight w:val="788"/>
        </w:trPr>
        <w:tc>
          <w:tcPr>
            <w:tcW w:w="7308" w:type="dxa"/>
            <w:shd w:val="clear" w:color="auto" w:fill="auto"/>
          </w:tcPr>
          <w:p w14:paraId="607F8242" w14:textId="073AA02B" w:rsidR="00947029" w:rsidRPr="00B41E87" w:rsidRDefault="00947029">
            <w:pPr>
              <w:spacing w:after="200" w:line="276" w:lineRule="auto"/>
            </w:pPr>
            <w:r w:rsidRPr="00B41E87">
              <w:t>6.</w:t>
            </w:r>
            <w:r w:rsidR="00334DD5" w:rsidRPr="00B41E87">
              <w:t xml:space="preserve"> Richard (</w:t>
            </w:r>
            <w:proofErr w:type="spellStart"/>
            <w:r w:rsidR="00334DD5" w:rsidRPr="00B41E87">
              <w:t>Kado</w:t>
            </w:r>
            <w:proofErr w:type="spellEnd"/>
            <w:r w:rsidR="00334DD5" w:rsidRPr="00B41E87">
              <w:t xml:space="preserve">) </w:t>
            </w:r>
            <w:proofErr w:type="spellStart"/>
            <w:r w:rsidR="00334DD5" w:rsidRPr="00B41E87">
              <w:t>Naho’opi’</w:t>
            </w:r>
            <w:r w:rsidR="00A71520" w:rsidRPr="00B41E87">
              <w:t>i</w:t>
            </w:r>
            <w:proofErr w:type="spellEnd"/>
            <w:r w:rsidR="00A71520" w:rsidRPr="00B41E87">
              <w:t>, SSC</w:t>
            </w:r>
          </w:p>
        </w:tc>
        <w:tc>
          <w:tcPr>
            <w:tcW w:w="7315" w:type="dxa"/>
            <w:shd w:val="clear" w:color="auto" w:fill="auto"/>
          </w:tcPr>
          <w:p w14:paraId="16B509A7" w14:textId="5CAE0FD2" w:rsidR="00947029" w:rsidRPr="00B41E87" w:rsidRDefault="00947029">
            <w:pPr>
              <w:spacing w:after="200" w:line="276" w:lineRule="auto"/>
            </w:pPr>
            <w:r w:rsidRPr="00B41E87">
              <w:t>6.</w:t>
            </w:r>
            <w:r w:rsidR="00334DD5" w:rsidRPr="00B41E87">
              <w:t xml:space="preserve"> Intervention Resources, grades 3-8</w:t>
            </w:r>
          </w:p>
        </w:tc>
      </w:tr>
      <w:tr w:rsidR="00947029" w:rsidRPr="00B41E87" w14:paraId="28DE3AEC" w14:textId="77777777" w:rsidTr="004C4CB0">
        <w:trPr>
          <w:trHeight w:val="788"/>
        </w:trPr>
        <w:tc>
          <w:tcPr>
            <w:tcW w:w="7308" w:type="dxa"/>
            <w:shd w:val="clear" w:color="auto" w:fill="auto"/>
          </w:tcPr>
          <w:p w14:paraId="522AEA5A" w14:textId="64E204C3" w:rsidR="00947029" w:rsidRPr="00B41E87" w:rsidRDefault="00947029">
            <w:pPr>
              <w:spacing w:after="200" w:line="276" w:lineRule="auto"/>
            </w:pPr>
            <w:r w:rsidRPr="00B41E87">
              <w:t>7.</w:t>
            </w:r>
            <w:r w:rsidR="00A71520" w:rsidRPr="00B41E87">
              <w:t xml:space="preserve"> Moana </w:t>
            </w:r>
            <w:proofErr w:type="spellStart"/>
            <w:r w:rsidR="00A71520" w:rsidRPr="00B41E87">
              <w:t>Makaimoku</w:t>
            </w:r>
            <w:proofErr w:type="spellEnd"/>
            <w:r w:rsidR="00A71520" w:rsidRPr="00B41E87">
              <w:t>, Vice Principal</w:t>
            </w:r>
          </w:p>
        </w:tc>
        <w:tc>
          <w:tcPr>
            <w:tcW w:w="7315" w:type="dxa"/>
            <w:shd w:val="clear" w:color="auto" w:fill="auto"/>
          </w:tcPr>
          <w:p w14:paraId="536D72E9" w14:textId="239243CB" w:rsidR="00947029" w:rsidRPr="00B41E87" w:rsidRDefault="00947029">
            <w:pPr>
              <w:spacing w:after="200" w:line="276" w:lineRule="auto"/>
            </w:pPr>
            <w:r w:rsidRPr="00B41E87">
              <w:t>7.</w:t>
            </w:r>
            <w:r w:rsidR="00A71520" w:rsidRPr="00B41E87">
              <w:t xml:space="preserve"> Staff and Student Support</w:t>
            </w:r>
          </w:p>
        </w:tc>
      </w:tr>
      <w:tr w:rsidR="00947029" w:rsidRPr="00B41E87" w14:paraId="787CFBF0" w14:textId="77777777" w:rsidTr="004C4CB0">
        <w:trPr>
          <w:trHeight w:val="788"/>
        </w:trPr>
        <w:tc>
          <w:tcPr>
            <w:tcW w:w="7308" w:type="dxa"/>
            <w:shd w:val="clear" w:color="auto" w:fill="auto"/>
          </w:tcPr>
          <w:p w14:paraId="5C3AAD0E" w14:textId="311D0B3D" w:rsidR="00947029" w:rsidRPr="00B41E87" w:rsidRDefault="00947029">
            <w:pPr>
              <w:spacing w:after="200" w:line="276" w:lineRule="auto"/>
            </w:pPr>
            <w:r w:rsidRPr="00B41E87">
              <w:t>8.</w:t>
            </w:r>
            <w:r w:rsidR="00A71520" w:rsidRPr="00B41E87">
              <w:t xml:space="preserve"> Alvin Parker, Principal</w:t>
            </w:r>
          </w:p>
        </w:tc>
        <w:tc>
          <w:tcPr>
            <w:tcW w:w="7315" w:type="dxa"/>
            <w:shd w:val="clear" w:color="auto" w:fill="auto"/>
          </w:tcPr>
          <w:p w14:paraId="520DDA4F" w14:textId="53DE35E7" w:rsidR="00947029" w:rsidRPr="00B41E87" w:rsidRDefault="00947029">
            <w:pPr>
              <w:spacing w:after="200" w:line="276" w:lineRule="auto"/>
            </w:pPr>
            <w:r w:rsidRPr="00B41E87">
              <w:t>8.</w:t>
            </w:r>
            <w:r w:rsidR="00A71520" w:rsidRPr="00B41E87">
              <w:t xml:space="preserve"> Staff and Student Support</w:t>
            </w:r>
          </w:p>
        </w:tc>
      </w:tr>
      <w:tr w:rsidR="00947029" w:rsidRPr="00B41E87" w14:paraId="74205A23" w14:textId="77777777" w:rsidTr="004C4CB0">
        <w:trPr>
          <w:trHeight w:val="788"/>
        </w:trPr>
        <w:tc>
          <w:tcPr>
            <w:tcW w:w="7308" w:type="dxa"/>
            <w:shd w:val="clear" w:color="auto" w:fill="auto"/>
          </w:tcPr>
          <w:p w14:paraId="4F688CFA" w14:textId="136F2023" w:rsidR="00947029" w:rsidRPr="00B41E87" w:rsidRDefault="00947029">
            <w:pPr>
              <w:spacing w:after="200" w:line="276" w:lineRule="auto"/>
            </w:pPr>
            <w:r w:rsidRPr="00B41E87">
              <w:t>9.</w:t>
            </w:r>
          </w:p>
        </w:tc>
        <w:tc>
          <w:tcPr>
            <w:tcW w:w="7315" w:type="dxa"/>
            <w:shd w:val="clear" w:color="auto" w:fill="auto"/>
          </w:tcPr>
          <w:p w14:paraId="78F54336" w14:textId="29309DF5" w:rsidR="00947029" w:rsidRPr="00B41E87" w:rsidRDefault="00947029">
            <w:pPr>
              <w:spacing w:after="200" w:line="276" w:lineRule="auto"/>
            </w:pPr>
            <w:r w:rsidRPr="00B41E87">
              <w:t>9.</w:t>
            </w:r>
          </w:p>
        </w:tc>
      </w:tr>
      <w:tr w:rsidR="00947029" w:rsidRPr="00B41E87" w14:paraId="512DCAD0" w14:textId="77777777" w:rsidTr="004C4CB0">
        <w:trPr>
          <w:trHeight w:val="788"/>
        </w:trPr>
        <w:tc>
          <w:tcPr>
            <w:tcW w:w="7308" w:type="dxa"/>
            <w:shd w:val="clear" w:color="auto" w:fill="auto"/>
          </w:tcPr>
          <w:p w14:paraId="007C4781" w14:textId="49287F2B" w:rsidR="00947029" w:rsidRPr="00B41E87" w:rsidRDefault="00947029">
            <w:pPr>
              <w:spacing w:after="200" w:line="276" w:lineRule="auto"/>
            </w:pPr>
            <w:r w:rsidRPr="00B41E87">
              <w:t>10.</w:t>
            </w:r>
          </w:p>
        </w:tc>
        <w:tc>
          <w:tcPr>
            <w:tcW w:w="7315" w:type="dxa"/>
            <w:shd w:val="clear" w:color="auto" w:fill="auto"/>
          </w:tcPr>
          <w:p w14:paraId="3ACFCE65" w14:textId="31A3732F" w:rsidR="00947029" w:rsidRPr="00B41E87" w:rsidRDefault="00947029">
            <w:pPr>
              <w:spacing w:after="200" w:line="276" w:lineRule="auto"/>
            </w:pPr>
            <w:r w:rsidRPr="00B41E87">
              <w:t>10.</w:t>
            </w:r>
          </w:p>
        </w:tc>
      </w:tr>
    </w:tbl>
    <w:p w14:paraId="47378A91" w14:textId="523830BA" w:rsidR="00CD6F6F" w:rsidRPr="001D60AC" w:rsidRDefault="001D60AC" w:rsidP="001D60AC">
      <w:pPr>
        <w:jc w:val="center"/>
        <w:rPr>
          <w:b/>
          <w:sz w:val="32"/>
          <w:szCs w:val="32"/>
          <w:u w:val="single"/>
        </w:rPr>
      </w:pPr>
      <w:r w:rsidRPr="001D60AC">
        <w:rPr>
          <w:b/>
          <w:sz w:val="32"/>
          <w:szCs w:val="32"/>
          <w:u w:val="single"/>
        </w:rPr>
        <w:lastRenderedPageBreak/>
        <w:t>STUDENT SUCCESS OVERVIEW</w:t>
      </w:r>
    </w:p>
    <w:p w14:paraId="106D4D7B" w14:textId="77777777" w:rsidR="001F27D6" w:rsidRPr="00B41E87" w:rsidRDefault="001F27D6" w:rsidP="00BC318F">
      <w:pPr>
        <w:rPr>
          <w:b/>
          <w:u w:val="single"/>
        </w:rPr>
      </w:pPr>
    </w:p>
    <w:p w14:paraId="063598D8" w14:textId="175AEEF6" w:rsidR="005D0E8E" w:rsidRPr="00B41E87" w:rsidRDefault="005D0E8E" w:rsidP="00BC318F">
      <w:pPr>
        <w:rPr>
          <w:i/>
          <w:sz w:val="28"/>
          <w:szCs w:val="28"/>
        </w:rPr>
      </w:pPr>
      <w:r w:rsidRPr="00B41E87">
        <w:rPr>
          <w:b/>
          <w:sz w:val="32"/>
          <w:u w:val="single"/>
        </w:rPr>
        <w:t xml:space="preserve">Goal </w:t>
      </w:r>
      <w:r w:rsidR="00B87270" w:rsidRPr="00B41E87">
        <w:rPr>
          <w:b/>
          <w:sz w:val="32"/>
          <w:u w:val="single"/>
        </w:rPr>
        <w:t>1</w:t>
      </w:r>
      <w:r w:rsidR="00C34DCE" w:rsidRPr="00B41E87">
        <w:rPr>
          <w:b/>
          <w:sz w:val="32"/>
          <w:u w:val="single"/>
        </w:rPr>
        <w:t>:</w:t>
      </w:r>
      <w:r w:rsidR="00C34DCE" w:rsidRPr="00B41E87">
        <w:rPr>
          <w:b/>
          <w:sz w:val="32"/>
        </w:rPr>
        <w:t xml:space="preserve">  </w:t>
      </w:r>
      <w:r w:rsidR="000A741D" w:rsidRPr="00B41E87">
        <w:rPr>
          <w:b/>
          <w:sz w:val="32"/>
        </w:rPr>
        <w:t>Student</w:t>
      </w:r>
      <w:r w:rsidRPr="00B41E87">
        <w:rPr>
          <w:b/>
          <w:sz w:val="32"/>
        </w:rPr>
        <w:t xml:space="preserve"> Success</w:t>
      </w:r>
      <w:r w:rsidR="00C34DCE" w:rsidRPr="00B41E87">
        <w:rPr>
          <w:b/>
        </w:rPr>
        <w:t>.</w:t>
      </w:r>
      <w:r w:rsidRPr="00B41E87">
        <w:rPr>
          <w:b/>
          <w:sz w:val="28"/>
          <w:szCs w:val="28"/>
        </w:rPr>
        <w:t xml:space="preserve">  </w:t>
      </w:r>
      <w:r w:rsidR="00C34DCE" w:rsidRPr="00B41E87">
        <w:t>All students demonstrate they are on a path toward success in college, career and citizenship</w:t>
      </w:r>
      <w:r w:rsidRPr="00B41E87">
        <w:t>.</w:t>
      </w:r>
    </w:p>
    <w:p w14:paraId="334A9192" w14:textId="1F739F61" w:rsidR="00BC318F" w:rsidRPr="00B41E87" w:rsidRDefault="00C34DCE" w:rsidP="008B086F">
      <w:pPr>
        <w:pStyle w:val="ListParagraph"/>
        <w:numPr>
          <w:ilvl w:val="0"/>
          <w:numId w:val="42"/>
        </w:numPr>
        <w:tabs>
          <w:tab w:val="left" w:pos="-25"/>
        </w:tabs>
        <w:spacing w:before="60" w:after="60"/>
        <w:rPr>
          <w:b/>
          <w:i/>
        </w:rPr>
      </w:pPr>
      <w:r w:rsidRPr="00B41E87">
        <w:rPr>
          <w:b/>
          <w:i/>
        </w:rPr>
        <w:t>Objective 1: Empowered</w:t>
      </w:r>
      <w:r w:rsidR="00D363A9" w:rsidRPr="00B41E87">
        <w:rPr>
          <w:b/>
          <w:i/>
        </w:rPr>
        <w:t xml:space="preserve"> - </w:t>
      </w:r>
      <w:r w:rsidRPr="00B41E87">
        <w:rPr>
          <w:i/>
        </w:rPr>
        <w:t>All students are empowered in their learning to set and achieve their aspirations for the future</w:t>
      </w:r>
      <w:r w:rsidR="00D363A9" w:rsidRPr="00B41E87">
        <w:rPr>
          <w:i/>
        </w:rPr>
        <w:t>.</w:t>
      </w:r>
    </w:p>
    <w:p w14:paraId="0738F784" w14:textId="79EC6CC0" w:rsidR="00D363A9" w:rsidRPr="00B41E87" w:rsidRDefault="00D363A9" w:rsidP="008B086F">
      <w:pPr>
        <w:pStyle w:val="ListParagraph"/>
        <w:numPr>
          <w:ilvl w:val="0"/>
          <w:numId w:val="42"/>
        </w:numPr>
        <w:spacing w:before="60" w:after="60"/>
        <w:rPr>
          <w:rFonts w:eastAsia="Times New Roman"/>
          <w:i/>
          <w:color w:val="000000"/>
        </w:rPr>
      </w:pPr>
      <w:r w:rsidRPr="00B41E87">
        <w:rPr>
          <w:b/>
          <w:i/>
        </w:rPr>
        <w:t>Objective 2: Whole Child</w:t>
      </w:r>
      <w:r w:rsidRPr="00B41E87">
        <w:rPr>
          <w:i/>
        </w:rPr>
        <w:t xml:space="preserve"> - </w:t>
      </w:r>
      <w:r w:rsidRPr="00B41E87">
        <w:rPr>
          <w:rFonts w:eastAsia="Times New Roman"/>
          <w:i/>
          <w:color w:val="000000"/>
        </w:rPr>
        <w:t>All students are safe, healthy, and supported in school, so that they can</w:t>
      </w:r>
      <w:r w:rsidR="00261F95" w:rsidRPr="00B41E87">
        <w:rPr>
          <w:rFonts w:eastAsia="Times New Roman"/>
          <w:i/>
          <w:color w:val="000000"/>
        </w:rPr>
        <w:t xml:space="preserve"> engage fully in high-quality </w:t>
      </w:r>
      <w:r w:rsidRPr="00B41E87">
        <w:rPr>
          <w:rFonts w:eastAsia="Times New Roman"/>
          <w:i/>
          <w:color w:val="000000"/>
        </w:rPr>
        <w:t>educational opportunities.</w:t>
      </w:r>
    </w:p>
    <w:p w14:paraId="05425076" w14:textId="5BD8384F" w:rsidR="00D363A9" w:rsidRPr="00B41E87" w:rsidRDefault="00D363A9" w:rsidP="008B086F">
      <w:pPr>
        <w:pStyle w:val="NormalWeb"/>
        <w:numPr>
          <w:ilvl w:val="0"/>
          <w:numId w:val="42"/>
        </w:numPr>
        <w:spacing w:before="0" w:beforeAutospacing="0" w:after="0" w:afterAutospacing="0"/>
        <w:rPr>
          <w:i/>
          <w:color w:val="000000"/>
        </w:rPr>
      </w:pPr>
      <w:r w:rsidRPr="00B41E87">
        <w:rPr>
          <w:b/>
          <w:i/>
        </w:rPr>
        <w:t xml:space="preserve">Objective 3: </w:t>
      </w:r>
      <w:proofErr w:type="gramStart"/>
      <w:r w:rsidRPr="00B41E87">
        <w:rPr>
          <w:b/>
          <w:i/>
        </w:rPr>
        <w:t>Well</w:t>
      </w:r>
      <w:proofErr w:type="gramEnd"/>
      <w:r w:rsidRPr="00B41E87">
        <w:rPr>
          <w:b/>
          <w:i/>
        </w:rPr>
        <w:t xml:space="preserve"> Rounded</w:t>
      </w:r>
      <w:r w:rsidRPr="00B41E87">
        <w:rPr>
          <w:i/>
        </w:rPr>
        <w:t xml:space="preserve"> - A</w:t>
      </w:r>
      <w:r w:rsidRPr="00B41E87">
        <w:rPr>
          <w:i/>
          <w:color w:val="000000"/>
        </w:rPr>
        <w:t>ll students are offered and engage in rigorous, well rounded education so that students are prepared to be   successful in their post-high school goals.</w:t>
      </w:r>
    </w:p>
    <w:p w14:paraId="5ABE3D80" w14:textId="2443FD13" w:rsidR="00D363A9" w:rsidRPr="00B41E87" w:rsidRDefault="00D363A9" w:rsidP="008B086F">
      <w:pPr>
        <w:pStyle w:val="NormalWeb"/>
        <w:numPr>
          <w:ilvl w:val="0"/>
          <w:numId w:val="42"/>
        </w:numPr>
        <w:spacing w:before="0" w:beforeAutospacing="0" w:after="0" w:afterAutospacing="0"/>
        <w:rPr>
          <w:i/>
          <w:color w:val="000000"/>
        </w:rPr>
      </w:pPr>
      <w:r w:rsidRPr="00B41E87">
        <w:rPr>
          <w:b/>
          <w:i/>
        </w:rPr>
        <w:t>Objective 4: Prepared and Resilient</w:t>
      </w:r>
      <w:r w:rsidR="0089400C" w:rsidRPr="00B41E87">
        <w:rPr>
          <w:i/>
        </w:rPr>
        <w:t xml:space="preserve"> - </w:t>
      </w:r>
      <w:r w:rsidRPr="00B41E87">
        <w:rPr>
          <w:i/>
          <w:color w:val="000000"/>
        </w:rPr>
        <w:t>All students transition successfully throughout their educational experiences.</w:t>
      </w:r>
    </w:p>
    <w:p w14:paraId="6F9B8AAA" w14:textId="21427E89" w:rsidR="008052ED" w:rsidRPr="00B41E87" w:rsidRDefault="008052ED" w:rsidP="008052ED">
      <w:pPr>
        <w:pStyle w:val="NormalWeb"/>
        <w:spacing w:before="0" w:beforeAutospacing="0" w:after="0" w:afterAutospacing="0"/>
        <w:ind w:left="720"/>
        <w:rPr>
          <w:i/>
          <w:color w:val="000000"/>
        </w:rPr>
      </w:pPr>
    </w:p>
    <w:tbl>
      <w:tblPr>
        <w:tblStyle w:val="TableGrid"/>
        <w:tblW w:w="0" w:type="auto"/>
        <w:tblLook w:val="04A0" w:firstRow="1" w:lastRow="0" w:firstColumn="1" w:lastColumn="0" w:noHBand="0" w:noVBand="1"/>
      </w:tblPr>
      <w:tblGrid>
        <w:gridCol w:w="7308"/>
        <w:gridCol w:w="7308"/>
      </w:tblGrid>
      <w:tr w:rsidR="000A3F20" w:rsidRPr="00B41E87" w14:paraId="19BA753E" w14:textId="77777777" w:rsidTr="009E7B8B">
        <w:tc>
          <w:tcPr>
            <w:tcW w:w="7308" w:type="dxa"/>
            <w:shd w:val="clear" w:color="auto" w:fill="F79646" w:themeFill="accent6"/>
          </w:tcPr>
          <w:p w14:paraId="1AE013E2" w14:textId="156FF07E" w:rsidR="000A3F20" w:rsidRPr="00B41E87" w:rsidRDefault="000A3F20" w:rsidP="000A3F20">
            <w:pPr>
              <w:spacing w:before="40" w:after="40"/>
            </w:pPr>
            <w:r w:rsidRPr="00B41E87">
              <w:rPr>
                <w:b/>
              </w:rPr>
              <w:t>Outcome:</w:t>
            </w:r>
            <w:r w:rsidRPr="00B41E87">
              <w:t xml:space="preserve">  By the end of three years, </w:t>
            </w:r>
          </w:p>
        </w:tc>
        <w:tc>
          <w:tcPr>
            <w:tcW w:w="7308" w:type="dxa"/>
            <w:shd w:val="clear" w:color="auto" w:fill="F79646" w:themeFill="accent6"/>
          </w:tcPr>
          <w:p w14:paraId="216779DA" w14:textId="7DFD4292" w:rsidR="000A3F20" w:rsidRPr="00B41E87" w:rsidRDefault="000A3F20" w:rsidP="000A3F20">
            <w:pPr>
              <w:spacing w:before="40" w:after="40"/>
            </w:pPr>
            <w:r w:rsidRPr="00B41E87">
              <w:rPr>
                <w:b/>
              </w:rPr>
              <w:t xml:space="preserve">Rationale:  </w:t>
            </w:r>
            <w:r w:rsidR="00584F85" w:rsidRPr="00B41E87">
              <w:rPr>
                <w:b/>
              </w:rPr>
              <w:t>Explain the link to your CNA / Underlying Cause(s)</w:t>
            </w:r>
          </w:p>
        </w:tc>
      </w:tr>
      <w:tr w:rsidR="000A3F20" w:rsidRPr="00B41E87" w14:paraId="347F98CD" w14:textId="77777777" w:rsidTr="00584F85">
        <w:trPr>
          <w:trHeight w:val="404"/>
        </w:trPr>
        <w:tc>
          <w:tcPr>
            <w:tcW w:w="7308" w:type="dxa"/>
          </w:tcPr>
          <w:p w14:paraId="21308538" w14:textId="754EC1AA" w:rsidR="000A3F20" w:rsidRPr="00B41E87" w:rsidRDefault="00C71A53" w:rsidP="00584F85">
            <w:pPr>
              <w:spacing w:after="200" w:line="276" w:lineRule="auto"/>
            </w:pPr>
            <w:r w:rsidRPr="00B41E87">
              <w:t>Almost all</w:t>
            </w:r>
            <w:r w:rsidR="006B055E" w:rsidRPr="00B41E87">
              <w:t xml:space="preserve"> KWON </w:t>
            </w:r>
            <w:r w:rsidRPr="00B41E87">
              <w:t xml:space="preserve">students </w:t>
            </w:r>
            <w:r w:rsidR="006B055E" w:rsidRPr="00B41E87">
              <w:t xml:space="preserve">not meeting state proficiency targets </w:t>
            </w:r>
            <w:r w:rsidRPr="00B41E87">
              <w:t>in Science, Math, and ELA</w:t>
            </w:r>
            <w:r w:rsidR="006B055E" w:rsidRPr="00B41E87">
              <w:t xml:space="preserve"> will meet proficiency through an aligned, </w:t>
            </w:r>
            <w:proofErr w:type="spellStart"/>
            <w:r w:rsidR="006B055E" w:rsidRPr="00B41E87">
              <w:t>staircased</w:t>
            </w:r>
            <w:proofErr w:type="spellEnd"/>
            <w:r w:rsidR="006B055E" w:rsidRPr="00B41E87">
              <w:t xml:space="preserve"> general education curriculum (addressed below in Staff Success section) and through effective, supplemental, technologically supported, and small group instruction</w:t>
            </w:r>
            <w:r w:rsidRPr="00B41E87">
              <w:t xml:space="preserve">. The </w:t>
            </w:r>
            <w:r w:rsidR="006B055E" w:rsidRPr="00B41E87">
              <w:t>a</w:t>
            </w:r>
            <w:r w:rsidRPr="00B41E87">
              <w:t xml:space="preserve">chievement gap </w:t>
            </w:r>
            <w:r w:rsidR="006B055E" w:rsidRPr="00B41E87">
              <w:t xml:space="preserve">involving non-disadvantaged Native Hawaiian students </w:t>
            </w:r>
            <w:r w:rsidRPr="00B41E87">
              <w:t xml:space="preserve">will </w:t>
            </w:r>
            <w:r w:rsidR="00957BAF">
              <w:t xml:space="preserve">continue to </w:t>
            </w:r>
            <w:r w:rsidRPr="00B41E87">
              <w:t xml:space="preserve">decrease significantly.  </w:t>
            </w:r>
          </w:p>
        </w:tc>
        <w:tc>
          <w:tcPr>
            <w:tcW w:w="7308" w:type="dxa"/>
          </w:tcPr>
          <w:p w14:paraId="5D7389F0" w14:textId="48D1473A" w:rsidR="000A3F20" w:rsidRPr="00B41E87" w:rsidRDefault="006B055E">
            <w:pPr>
              <w:spacing w:after="200" w:line="276" w:lineRule="auto"/>
            </w:pPr>
            <w:r w:rsidRPr="00B41E87">
              <w:t xml:space="preserve">Achievement scores are consistently below </w:t>
            </w:r>
            <w:r w:rsidR="00957BAF">
              <w:t xml:space="preserve">state </w:t>
            </w:r>
            <w:r w:rsidRPr="00B41E87">
              <w:t xml:space="preserve">grade level expectations in grades K-8 </w:t>
            </w:r>
            <w:proofErr w:type="gramStart"/>
            <w:r w:rsidR="00957BAF">
              <w:t>according to</w:t>
            </w:r>
            <w:proofErr w:type="gramEnd"/>
            <w:r w:rsidRPr="00B41E87">
              <w:t xml:space="preserve"> KWON’s summative assessments and the SBA. Disadvantaged Native Hawaiian</w:t>
            </w:r>
            <w:r w:rsidRPr="00B41E87">
              <w:rPr>
                <w:color w:val="000000"/>
                <w:lang w:val="haw-US"/>
              </w:rPr>
              <w:t xml:space="preserve"> students have the highest percentage of students who are behind grade level in all grades, but particularly in lower elementary grades. The gap closes as KWON’</w:t>
            </w:r>
            <w:r w:rsidRPr="00B41E87">
              <w:rPr>
                <w:color w:val="000000"/>
              </w:rPr>
              <w:t>s students move through the grade levels, which we believe is a result of the current push toward supplemental instruction for students at-risk of not meeting the proficiency targets.</w:t>
            </w:r>
          </w:p>
        </w:tc>
      </w:tr>
    </w:tbl>
    <w:p w14:paraId="50FD57A9" w14:textId="77777777" w:rsidR="004B5509" w:rsidRPr="00B41E87" w:rsidRDefault="004B5509" w:rsidP="00D15F64">
      <w:pPr>
        <w:tabs>
          <w:tab w:val="left" w:pos="-25"/>
        </w:tabs>
        <w:spacing w:before="60" w:after="60"/>
        <w:rPr>
          <w:b/>
          <w:i/>
        </w:rPr>
      </w:pPr>
    </w:p>
    <w:p w14:paraId="70147EAF" w14:textId="77777777" w:rsidR="00584F85" w:rsidRPr="00B41E87" w:rsidRDefault="00584F85" w:rsidP="00D15F64">
      <w:pPr>
        <w:tabs>
          <w:tab w:val="left" w:pos="-25"/>
        </w:tabs>
        <w:spacing w:before="60" w:after="60"/>
        <w:rPr>
          <w:b/>
          <w:i/>
        </w:rPr>
      </w:pPr>
    </w:p>
    <w:p w14:paraId="5D4CE540" w14:textId="77777777" w:rsidR="00584F85" w:rsidRPr="00B41E87" w:rsidRDefault="00584F85" w:rsidP="00D15F64">
      <w:pPr>
        <w:tabs>
          <w:tab w:val="left" w:pos="-25"/>
        </w:tabs>
        <w:spacing w:before="60" w:after="60"/>
        <w:rPr>
          <w:b/>
          <w:i/>
        </w:rPr>
      </w:pPr>
    </w:p>
    <w:p w14:paraId="6A03B4D2" w14:textId="77777777" w:rsidR="00584F85" w:rsidRPr="00B41E87" w:rsidRDefault="00584F85" w:rsidP="00D15F64">
      <w:pPr>
        <w:tabs>
          <w:tab w:val="left" w:pos="-25"/>
        </w:tabs>
        <w:spacing w:before="60" w:after="60"/>
        <w:rPr>
          <w:b/>
          <w:i/>
        </w:rPr>
      </w:pPr>
    </w:p>
    <w:p w14:paraId="2B3CBDB3" w14:textId="77777777" w:rsidR="00584F85" w:rsidRPr="00B41E87" w:rsidRDefault="00584F85" w:rsidP="00D15F64">
      <w:pPr>
        <w:tabs>
          <w:tab w:val="left" w:pos="-25"/>
        </w:tabs>
        <w:spacing w:before="60" w:after="60"/>
        <w:rPr>
          <w:b/>
          <w:i/>
        </w:rPr>
      </w:pPr>
    </w:p>
    <w:p w14:paraId="54463499" w14:textId="77777777" w:rsidR="00584F85" w:rsidRPr="00B41E87" w:rsidRDefault="00584F85" w:rsidP="00D15F64">
      <w:pPr>
        <w:tabs>
          <w:tab w:val="left" w:pos="-25"/>
        </w:tabs>
        <w:spacing w:before="60" w:after="60"/>
        <w:rPr>
          <w:b/>
          <w:i/>
        </w:rPr>
      </w:pPr>
    </w:p>
    <w:p w14:paraId="245CB0BE" w14:textId="77777777" w:rsidR="00584F85" w:rsidRPr="00B41E87" w:rsidRDefault="00584F85" w:rsidP="00D15F64">
      <w:pPr>
        <w:tabs>
          <w:tab w:val="left" w:pos="-25"/>
        </w:tabs>
        <w:spacing w:before="60" w:after="60"/>
        <w:rPr>
          <w:b/>
          <w:i/>
        </w:rPr>
      </w:pPr>
    </w:p>
    <w:p w14:paraId="12F536BA" w14:textId="77777777" w:rsidR="00584F85" w:rsidRPr="00B41E87" w:rsidRDefault="00584F85" w:rsidP="00D15F64">
      <w:pPr>
        <w:tabs>
          <w:tab w:val="left" w:pos="-25"/>
        </w:tabs>
        <w:spacing w:before="60" w:after="60"/>
        <w:rPr>
          <w:b/>
          <w:i/>
        </w:rPr>
      </w:pPr>
    </w:p>
    <w:p w14:paraId="64413EE8" w14:textId="77777777" w:rsidR="00584F85" w:rsidRPr="00B41E87" w:rsidRDefault="00584F85" w:rsidP="00D15F64">
      <w:pPr>
        <w:tabs>
          <w:tab w:val="left" w:pos="-25"/>
        </w:tabs>
        <w:spacing w:before="60" w:after="60"/>
        <w:rPr>
          <w:b/>
          <w:i/>
        </w:rPr>
      </w:pPr>
    </w:p>
    <w:p w14:paraId="3617331B" w14:textId="77777777" w:rsidR="00584F85" w:rsidRPr="00B41E87" w:rsidRDefault="00584F85" w:rsidP="00D15F64">
      <w:pPr>
        <w:tabs>
          <w:tab w:val="left" w:pos="-25"/>
        </w:tabs>
        <w:spacing w:before="60" w:after="60"/>
        <w:rPr>
          <w:b/>
          <w:i/>
        </w:rPr>
      </w:pPr>
    </w:p>
    <w:p w14:paraId="33107112" w14:textId="77777777" w:rsidR="00584F85" w:rsidRPr="00B41E87" w:rsidRDefault="00584F85" w:rsidP="00D15F64">
      <w:pPr>
        <w:tabs>
          <w:tab w:val="left" w:pos="-25"/>
        </w:tabs>
        <w:spacing w:before="60" w:after="60"/>
        <w:rPr>
          <w:b/>
          <w:i/>
        </w:rPr>
      </w:pPr>
    </w:p>
    <w:tbl>
      <w:tblPr>
        <w:tblStyle w:val="TableGrid"/>
        <w:tblpPr w:leftFromText="180" w:rightFromText="180" w:vertAnchor="text" w:horzAnchor="page" w:tblpX="829" w:tblpY="-62"/>
        <w:tblW w:w="14598" w:type="dxa"/>
        <w:tblLayout w:type="fixed"/>
        <w:tblLook w:val="04A0" w:firstRow="1" w:lastRow="0" w:firstColumn="1" w:lastColumn="0" w:noHBand="0" w:noVBand="1"/>
      </w:tblPr>
      <w:tblGrid>
        <w:gridCol w:w="3618"/>
        <w:gridCol w:w="2070"/>
        <w:gridCol w:w="1260"/>
        <w:gridCol w:w="3780"/>
        <w:gridCol w:w="1710"/>
        <w:gridCol w:w="2160"/>
      </w:tblGrid>
      <w:tr w:rsidR="001D60AC" w:rsidRPr="00B41E87" w14:paraId="40E73D7B" w14:textId="77777777" w:rsidTr="0002197A">
        <w:trPr>
          <w:trHeight w:val="971"/>
        </w:trPr>
        <w:tc>
          <w:tcPr>
            <w:tcW w:w="14598" w:type="dxa"/>
            <w:gridSpan w:val="6"/>
            <w:shd w:val="clear" w:color="auto" w:fill="F79646" w:themeFill="accent6"/>
            <w:vAlign w:val="center"/>
          </w:tcPr>
          <w:p w14:paraId="733E87A8" w14:textId="62A54CB9" w:rsidR="001D60AC" w:rsidRPr="00B41E87" w:rsidRDefault="001D60AC" w:rsidP="003A4881">
            <w:pPr>
              <w:tabs>
                <w:tab w:val="left" w:pos="-25"/>
              </w:tabs>
              <w:spacing w:before="40" w:after="40"/>
              <w:jc w:val="center"/>
              <w:rPr>
                <w:b/>
              </w:rPr>
            </w:pPr>
            <w:r>
              <w:rPr>
                <w:b/>
              </w:rPr>
              <w:lastRenderedPageBreak/>
              <w:t>STUDENT SUCCESS PLAN</w:t>
            </w:r>
          </w:p>
        </w:tc>
      </w:tr>
      <w:tr w:rsidR="003A4881" w:rsidRPr="00B41E87" w14:paraId="4B0C26E2" w14:textId="77777777" w:rsidTr="00DB0CEE">
        <w:trPr>
          <w:trHeight w:val="971"/>
        </w:trPr>
        <w:tc>
          <w:tcPr>
            <w:tcW w:w="3618" w:type="dxa"/>
            <w:shd w:val="clear" w:color="auto" w:fill="F79646" w:themeFill="accent6"/>
            <w:vAlign w:val="center"/>
          </w:tcPr>
          <w:p w14:paraId="4E2B3AE3" w14:textId="5F3A57D3" w:rsidR="003A4881" w:rsidRPr="00B41E87" w:rsidRDefault="003A4881" w:rsidP="003A4881">
            <w:pPr>
              <w:tabs>
                <w:tab w:val="left" w:pos="-25"/>
              </w:tabs>
              <w:spacing w:before="40" w:after="40"/>
              <w:jc w:val="center"/>
              <w:rPr>
                <w:b/>
              </w:rPr>
            </w:pPr>
            <w:r w:rsidRPr="00B41E87">
              <w:rPr>
                <w:b/>
              </w:rPr>
              <w:t>Desired Outcome</w:t>
            </w:r>
            <w:r w:rsidR="0041530F" w:rsidRPr="00B41E87">
              <w:rPr>
                <w:b/>
              </w:rPr>
              <w:t>s</w:t>
            </w:r>
          </w:p>
        </w:tc>
        <w:tc>
          <w:tcPr>
            <w:tcW w:w="2070" w:type="dxa"/>
            <w:shd w:val="clear" w:color="auto" w:fill="F79646" w:themeFill="accent6"/>
            <w:vAlign w:val="center"/>
          </w:tcPr>
          <w:p w14:paraId="6B7F073B" w14:textId="77777777" w:rsidR="003A4881" w:rsidRPr="00B41E87" w:rsidRDefault="003A4881" w:rsidP="003A4881">
            <w:pPr>
              <w:tabs>
                <w:tab w:val="left" w:pos="-25"/>
              </w:tabs>
              <w:spacing w:before="40" w:after="40"/>
              <w:jc w:val="center"/>
              <w:rPr>
                <w:b/>
              </w:rPr>
            </w:pPr>
            <w:r w:rsidRPr="00B41E87">
              <w:rPr>
                <w:b/>
              </w:rPr>
              <w:t>Strategies &amp; Actions</w:t>
            </w:r>
          </w:p>
        </w:tc>
        <w:tc>
          <w:tcPr>
            <w:tcW w:w="1260" w:type="dxa"/>
            <w:shd w:val="clear" w:color="auto" w:fill="F79646" w:themeFill="accent6"/>
            <w:vAlign w:val="center"/>
          </w:tcPr>
          <w:p w14:paraId="03454A70" w14:textId="77777777" w:rsidR="003A4881" w:rsidRPr="00B41E87" w:rsidRDefault="003A4881" w:rsidP="003A4881">
            <w:pPr>
              <w:tabs>
                <w:tab w:val="left" w:pos="-25"/>
              </w:tabs>
              <w:spacing w:before="40" w:after="40"/>
              <w:jc w:val="center"/>
              <w:rPr>
                <w:b/>
              </w:rPr>
            </w:pPr>
            <w:r w:rsidRPr="00B41E87">
              <w:rPr>
                <w:b/>
              </w:rPr>
              <w:t>School Year(s) of Activity</w:t>
            </w:r>
          </w:p>
        </w:tc>
        <w:tc>
          <w:tcPr>
            <w:tcW w:w="3780" w:type="dxa"/>
            <w:shd w:val="clear" w:color="auto" w:fill="F79646" w:themeFill="accent6"/>
            <w:vAlign w:val="center"/>
          </w:tcPr>
          <w:p w14:paraId="144562A9" w14:textId="77777777" w:rsidR="003A4881" w:rsidRPr="00B41E87" w:rsidRDefault="003A4881" w:rsidP="003A4881">
            <w:pPr>
              <w:tabs>
                <w:tab w:val="left" w:pos="-25"/>
              </w:tabs>
              <w:spacing w:before="40" w:after="40"/>
              <w:jc w:val="center"/>
              <w:rPr>
                <w:b/>
              </w:rPr>
            </w:pPr>
            <w:r w:rsidRPr="00B41E87">
              <w:rPr>
                <w:b/>
              </w:rPr>
              <w:t>Relevant Interim Measures</w:t>
            </w:r>
          </w:p>
        </w:tc>
        <w:tc>
          <w:tcPr>
            <w:tcW w:w="1710" w:type="dxa"/>
            <w:shd w:val="clear" w:color="auto" w:fill="F79646" w:themeFill="accent6"/>
            <w:vAlign w:val="center"/>
          </w:tcPr>
          <w:p w14:paraId="44E6BB2C" w14:textId="77777777" w:rsidR="003A4881" w:rsidRPr="00B41E87" w:rsidRDefault="003A4881" w:rsidP="003A4881">
            <w:pPr>
              <w:tabs>
                <w:tab w:val="left" w:pos="-25"/>
              </w:tabs>
              <w:spacing w:before="40" w:after="40"/>
              <w:jc w:val="center"/>
              <w:rPr>
                <w:b/>
              </w:rPr>
            </w:pPr>
            <w:r w:rsidRPr="00B41E87">
              <w:rPr>
                <w:b/>
              </w:rPr>
              <w:t>Accountable Lead(s)</w:t>
            </w:r>
          </w:p>
        </w:tc>
        <w:tc>
          <w:tcPr>
            <w:tcW w:w="2160" w:type="dxa"/>
            <w:shd w:val="clear" w:color="auto" w:fill="F79646" w:themeFill="accent6"/>
            <w:vAlign w:val="center"/>
          </w:tcPr>
          <w:p w14:paraId="62A7664B" w14:textId="77777777" w:rsidR="003A4881" w:rsidRPr="00B41E87" w:rsidRDefault="003A4881" w:rsidP="003A4881">
            <w:pPr>
              <w:tabs>
                <w:tab w:val="left" w:pos="-25"/>
              </w:tabs>
              <w:spacing w:before="40" w:after="40"/>
              <w:jc w:val="center"/>
              <w:rPr>
                <w:b/>
              </w:rPr>
            </w:pPr>
            <w:r w:rsidRPr="00B41E87">
              <w:rPr>
                <w:b/>
              </w:rPr>
              <w:t>Funding Sources</w:t>
            </w:r>
          </w:p>
        </w:tc>
      </w:tr>
      <w:tr w:rsidR="003A4881" w:rsidRPr="00B41E87" w14:paraId="37543269" w14:textId="77777777" w:rsidTr="00DB0CEE">
        <w:trPr>
          <w:trHeight w:val="980"/>
        </w:trPr>
        <w:tc>
          <w:tcPr>
            <w:tcW w:w="3618" w:type="dxa"/>
            <w:shd w:val="clear" w:color="auto" w:fill="FDE9D9" w:themeFill="accent6" w:themeFillTint="33"/>
            <w:vAlign w:val="center"/>
          </w:tcPr>
          <w:p w14:paraId="29C2D686" w14:textId="052DD2F3" w:rsidR="003A4881" w:rsidRPr="00B41E87" w:rsidRDefault="003A4881" w:rsidP="001F27D6">
            <w:pPr>
              <w:tabs>
                <w:tab w:val="left" w:pos="-25"/>
              </w:tabs>
              <w:spacing w:before="40" w:after="40"/>
              <w:jc w:val="center"/>
              <w:rPr>
                <w:b/>
                <w:i/>
                <w:sz w:val="22"/>
                <w:szCs w:val="22"/>
              </w:rPr>
            </w:pPr>
            <w:r w:rsidRPr="00B41E87">
              <w:rPr>
                <w:i/>
                <w:sz w:val="22"/>
                <w:szCs w:val="22"/>
              </w:rPr>
              <w:t xml:space="preserve">Based on Strategic Plan </w:t>
            </w:r>
            <w:r w:rsidRPr="00B41E87">
              <w:rPr>
                <w:b/>
                <w:i/>
                <w:sz w:val="22"/>
                <w:szCs w:val="22"/>
              </w:rPr>
              <w:t>Student Success</w:t>
            </w:r>
            <w:r w:rsidRPr="00B41E87">
              <w:rPr>
                <w:i/>
                <w:sz w:val="22"/>
                <w:szCs w:val="22"/>
              </w:rPr>
              <w:t xml:space="preserve"> Indicators</w:t>
            </w:r>
            <w:r w:rsidRPr="00B41E87">
              <w:rPr>
                <w:b/>
                <w:i/>
                <w:sz w:val="22"/>
                <w:szCs w:val="22"/>
              </w:rPr>
              <w:t xml:space="preserve"> </w:t>
            </w:r>
          </w:p>
        </w:tc>
        <w:tc>
          <w:tcPr>
            <w:tcW w:w="2070" w:type="dxa"/>
            <w:shd w:val="clear" w:color="auto" w:fill="FDE9D9" w:themeFill="accent6" w:themeFillTint="33"/>
            <w:vAlign w:val="center"/>
          </w:tcPr>
          <w:p w14:paraId="32ACA9E6" w14:textId="77777777" w:rsidR="003A4881" w:rsidRPr="00B41E87" w:rsidRDefault="003A4881" w:rsidP="003A4881">
            <w:pPr>
              <w:tabs>
                <w:tab w:val="left" w:pos="-25"/>
              </w:tabs>
              <w:spacing w:before="40" w:after="40"/>
              <w:jc w:val="center"/>
              <w:rPr>
                <w:i/>
                <w:sz w:val="22"/>
                <w:szCs w:val="22"/>
              </w:rPr>
            </w:pPr>
            <w:r w:rsidRPr="00B41E87">
              <w:rPr>
                <w:b/>
                <w:i/>
                <w:sz w:val="22"/>
                <w:szCs w:val="22"/>
              </w:rPr>
              <w:t>How</w:t>
            </w:r>
            <w:r w:rsidRPr="00B41E87">
              <w:rPr>
                <w:i/>
                <w:sz w:val="22"/>
                <w:szCs w:val="22"/>
              </w:rPr>
              <w:t xml:space="preserve"> will you achieve your goal? What </w:t>
            </w:r>
            <w:r w:rsidRPr="00B41E87">
              <w:rPr>
                <w:b/>
                <w:i/>
                <w:sz w:val="22"/>
                <w:szCs w:val="22"/>
              </w:rPr>
              <w:t>resources</w:t>
            </w:r>
            <w:r w:rsidRPr="00B41E87">
              <w:rPr>
                <w:i/>
                <w:sz w:val="22"/>
                <w:szCs w:val="22"/>
              </w:rPr>
              <w:t xml:space="preserve"> will you leverage?</w:t>
            </w:r>
          </w:p>
        </w:tc>
        <w:tc>
          <w:tcPr>
            <w:tcW w:w="1260" w:type="dxa"/>
            <w:shd w:val="clear" w:color="auto" w:fill="FDE9D9" w:themeFill="accent6" w:themeFillTint="33"/>
            <w:vAlign w:val="center"/>
          </w:tcPr>
          <w:p w14:paraId="24FEA084" w14:textId="77777777" w:rsidR="003A4881" w:rsidRPr="00B41E87" w:rsidRDefault="003A4881" w:rsidP="003A4881">
            <w:pPr>
              <w:tabs>
                <w:tab w:val="left" w:pos="-25"/>
              </w:tabs>
              <w:spacing w:before="40" w:after="40"/>
              <w:jc w:val="center"/>
              <w:rPr>
                <w:i/>
                <w:sz w:val="22"/>
                <w:szCs w:val="22"/>
              </w:rPr>
            </w:pPr>
            <w:r w:rsidRPr="00B41E87">
              <w:rPr>
                <w:b/>
                <w:i/>
                <w:sz w:val="22"/>
                <w:szCs w:val="22"/>
              </w:rPr>
              <w:t>When</w:t>
            </w:r>
            <w:r w:rsidRPr="00B41E87">
              <w:rPr>
                <w:i/>
                <w:sz w:val="22"/>
                <w:szCs w:val="22"/>
              </w:rPr>
              <w:t xml:space="preserve"> will this occur?</w:t>
            </w:r>
          </w:p>
        </w:tc>
        <w:tc>
          <w:tcPr>
            <w:tcW w:w="3780" w:type="dxa"/>
            <w:shd w:val="clear" w:color="auto" w:fill="FDE9D9" w:themeFill="accent6" w:themeFillTint="33"/>
            <w:vAlign w:val="center"/>
          </w:tcPr>
          <w:p w14:paraId="5760B820" w14:textId="77777777" w:rsidR="003A4881" w:rsidRPr="00B41E87" w:rsidRDefault="003A4881" w:rsidP="003A4881">
            <w:pPr>
              <w:tabs>
                <w:tab w:val="left" w:pos="-25"/>
              </w:tabs>
              <w:spacing w:before="40" w:after="40"/>
              <w:jc w:val="center"/>
              <w:rPr>
                <w:i/>
                <w:sz w:val="22"/>
                <w:szCs w:val="22"/>
              </w:rPr>
            </w:pPr>
            <w:r w:rsidRPr="00B41E87">
              <w:rPr>
                <w:i/>
                <w:sz w:val="22"/>
                <w:szCs w:val="22"/>
              </w:rPr>
              <w:t xml:space="preserve">How will you know if you are on track to meet your goal? How will you </w:t>
            </w:r>
            <w:r w:rsidRPr="00B41E87">
              <w:rPr>
                <w:b/>
                <w:i/>
                <w:sz w:val="22"/>
                <w:szCs w:val="22"/>
              </w:rPr>
              <w:t>monitor progress</w:t>
            </w:r>
            <w:r w:rsidRPr="00B41E87">
              <w:rPr>
                <w:i/>
                <w:sz w:val="22"/>
                <w:szCs w:val="22"/>
              </w:rPr>
              <w:t>?</w:t>
            </w:r>
          </w:p>
        </w:tc>
        <w:tc>
          <w:tcPr>
            <w:tcW w:w="1710" w:type="dxa"/>
            <w:shd w:val="clear" w:color="auto" w:fill="FDE9D9" w:themeFill="accent6" w:themeFillTint="33"/>
            <w:vAlign w:val="center"/>
          </w:tcPr>
          <w:p w14:paraId="34848B1A" w14:textId="77777777" w:rsidR="003A4881" w:rsidRPr="00B41E87" w:rsidRDefault="003A4881" w:rsidP="003A4881">
            <w:pPr>
              <w:tabs>
                <w:tab w:val="left" w:pos="-25"/>
              </w:tabs>
              <w:spacing w:before="40" w:after="40"/>
              <w:jc w:val="center"/>
              <w:rPr>
                <w:i/>
                <w:sz w:val="22"/>
                <w:szCs w:val="22"/>
              </w:rPr>
            </w:pPr>
            <w:r w:rsidRPr="00B41E87">
              <w:rPr>
                <w:b/>
                <w:i/>
                <w:sz w:val="22"/>
                <w:szCs w:val="22"/>
              </w:rPr>
              <w:t>Who</w:t>
            </w:r>
            <w:r w:rsidRPr="00B41E87">
              <w:rPr>
                <w:i/>
                <w:sz w:val="22"/>
                <w:szCs w:val="22"/>
              </w:rPr>
              <w:t xml:space="preserve"> will be leading?</w:t>
            </w:r>
          </w:p>
        </w:tc>
        <w:tc>
          <w:tcPr>
            <w:tcW w:w="2160" w:type="dxa"/>
            <w:shd w:val="clear" w:color="auto" w:fill="FDE9D9" w:themeFill="accent6" w:themeFillTint="33"/>
            <w:vAlign w:val="center"/>
          </w:tcPr>
          <w:p w14:paraId="5BD9385D" w14:textId="77777777" w:rsidR="003A4881" w:rsidRPr="00B41E87" w:rsidRDefault="003A4881" w:rsidP="003A4881">
            <w:pPr>
              <w:tabs>
                <w:tab w:val="left" w:pos="-25"/>
              </w:tabs>
              <w:spacing w:before="40" w:after="40"/>
              <w:jc w:val="center"/>
              <w:rPr>
                <w:i/>
                <w:sz w:val="22"/>
                <w:szCs w:val="22"/>
              </w:rPr>
            </w:pPr>
            <w:r w:rsidRPr="00B41E87">
              <w:rPr>
                <w:i/>
                <w:sz w:val="22"/>
                <w:szCs w:val="22"/>
              </w:rPr>
              <w:t>Check applicable boxes to indicate source of funds.</w:t>
            </w:r>
          </w:p>
        </w:tc>
      </w:tr>
      <w:tr w:rsidR="003A4881" w:rsidRPr="00B41E87" w14:paraId="25920C76" w14:textId="77777777" w:rsidTr="00DB0CEE">
        <w:trPr>
          <w:trHeight w:val="3059"/>
        </w:trPr>
        <w:tc>
          <w:tcPr>
            <w:tcW w:w="3618" w:type="dxa"/>
          </w:tcPr>
          <w:p w14:paraId="5210D334" w14:textId="3976D500" w:rsidR="00655643" w:rsidRPr="00B41E87" w:rsidRDefault="004A1A33" w:rsidP="00655643">
            <w:r>
              <w:t xml:space="preserve">1. </w:t>
            </w:r>
            <w:r w:rsidR="00655643" w:rsidRPr="00B41E87">
              <w:t>Students in grades K-8</w:t>
            </w:r>
            <w:r w:rsidR="00156697" w:rsidRPr="00B41E87">
              <w:t xml:space="preserve"> will utilize</w:t>
            </w:r>
            <w:r w:rsidR="00655643" w:rsidRPr="00B41E87">
              <w:t xml:space="preserve"> supplemental software and internet supported resources</w:t>
            </w:r>
            <w:r w:rsidR="000B643C" w:rsidRPr="00B41E87">
              <w:t xml:space="preserve"> (STAR, Accelerated Reading (AR), Accelerated Math (AM), WARE, A-Z)</w:t>
            </w:r>
            <w:r w:rsidR="00655643" w:rsidRPr="00B41E87">
              <w:t xml:space="preserve"> to meet state proficiency goa</w:t>
            </w:r>
            <w:r w:rsidR="00E97617" w:rsidRPr="00B41E87">
              <w:t xml:space="preserve">ls in Science, </w:t>
            </w:r>
            <w:r w:rsidR="00655643" w:rsidRPr="00B41E87">
              <w:t>Math, and English. The resources are designed to assist students in reaching grade level targets</w:t>
            </w:r>
            <w:r w:rsidR="001C208B" w:rsidRPr="00B41E87">
              <w:t>, particularly those students identified as disadvantaged Native Hawaiians</w:t>
            </w:r>
            <w:r w:rsidR="00E97617" w:rsidRPr="00B41E87">
              <w:t xml:space="preserve"> (or as close as reasonable)</w:t>
            </w:r>
            <w:r w:rsidR="00655643" w:rsidRPr="00B41E87">
              <w:t xml:space="preserve">. </w:t>
            </w:r>
          </w:p>
          <w:p w14:paraId="17B2BB03" w14:textId="14079625" w:rsidR="003A4881" w:rsidRPr="00B41E87" w:rsidRDefault="00474B15" w:rsidP="00655643">
            <w:pPr>
              <w:rPr>
                <w:i/>
              </w:rPr>
            </w:pPr>
            <w:r w:rsidRPr="00B41E87">
              <w:t>(</w:t>
            </w:r>
            <w:r w:rsidRPr="00B41E87">
              <w:rPr>
                <w:color w:val="000000"/>
              </w:rPr>
              <w:t>Linked to HIDOE Strat Plan 2017-2020 Indicators 4 (Grade 3 Achievement Improvement), 6 (Academic Achievement), &amp; 7 (Achievement Gap</w:t>
            </w:r>
            <w:r w:rsidR="00655643" w:rsidRPr="00B41E87">
              <w:rPr>
                <w:i/>
              </w:rPr>
              <w:t>)</w:t>
            </w:r>
          </w:p>
        </w:tc>
        <w:tc>
          <w:tcPr>
            <w:tcW w:w="2070" w:type="dxa"/>
          </w:tcPr>
          <w:p w14:paraId="270E68A2" w14:textId="04AB816A" w:rsidR="00E97617" w:rsidRPr="00B41E87" w:rsidRDefault="00E97617" w:rsidP="00E97617">
            <w:pPr>
              <w:tabs>
                <w:tab w:val="left" w:pos="-25"/>
              </w:tabs>
              <w:spacing w:before="60" w:after="60"/>
            </w:pPr>
            <w:r w:rsidRPr="00B41E87">
              <w:t xml:space="preserve">Utilization training for all teachers in grades K-8, where appropriate. </w:t>
            </w:r>
          </w:p>
          <w:p w14:paraId="6ED0C8EB" w14:textId="77777777" w:rsidR="00E97617" w:rsidRPr="00B41E87" w:rsidRDefault="00E97617" w:rsidP="00E97617">
            <w:pPr>
              <w:tabs>
                <w:tab w:val="left" w:pos="-25"/>
              </w:tabs>
              <w:spacing w:before="60" w:after="60"/>
            </w:pPr>
          </w:p>
          <w:p w14:paraId="5AB8D6CE" w14:textId="6AC6FDB1" w:rsidR="00E97617" w:rsidRPr="00B41E87" w:rsidRDefault="00E97617" w:rsidP="00E97617">
            <w:pPr>
              <w:tabs>
                <w:tab w:val="left" w:pos="-25"/>
              </w:tabs>
              <w:spacing w:before="60" w:after="60"/>
            </w:pPr>
            <w:r w:rsidRPr="00B41E87">
              <w:t>Develop common expectations for time spent using the resource</w:t>
            </w:r>
            <w:r w:rsidR="00156697" w:rsidRPr="00B41E87">
              <w:t xml:space="preserve"> and expected outcomes</w:t>
            </w:r>
            <w:r w:rsidRPr="00B41E87">
              <w:t>, particularly for those students in the bottom 20%.</w:t>
            </w:r>
          </w:p>
          <w:p w14:paraId="00158B5C" w14:textId="77777777" w:rsidR="00E97617" w:rsidRPr="00B41E87" w:rsidRDefault="00E97617" w:rsidP="00E97617">
            <w:pPr>
              <w:tabs>
                <w:tab w:val="left" w:pos="-25"/>
              </w:tabs>
              <w:spacing w:before="60" w:after="60"/>
            </w:pPr>
          </w:p>
          <w:p w14:paraId="558FF8D3" w14:textId="1D88EB85" w:rsidR="00E97617" w:rsidRPr="00B41E87" w:rsidRDefault="00E97617" w:rsidP="00E97617">
            <w:pPr>
              <w:tabs>
                <w:tab w:val="left" w:pos="-25"/>
              </w:tabs>
              <w:spacing w:before="60" w:after="60"/>
            </w:pPr>
            <w:r w:rsidRPr="00B41E87">
              <w:t xml:space="preserve">PLC meetings with GL classroom teachers to analyze program outcomes, discuss program effectiveness, and track usage (through available program data). </w:t>
            </w:r>
          </w:p>
          <w:p w14:paraId="764794FA" w14:textId="4118EFCD" w:rsidR="003A4881" w:rsidRPr="00B41E87" w:rsidRDefault="003A4881" w:rsidP="00E97617">
            <w:pPr>
              <w:tabs>
                <w:tab w:val="left" w:pos="-25"/>
              </w:tabs>
              <w:spacing w:before="60" w:after="60"/>
            </w:pPr>
          </w:p>
        </w:tc>
        <w:tc>
          <w:tcPr>
            <w:tcW w:w="1260" w:type="dxa"/>
          </w:tcPr>
          <w:p w14:paraId="332B212C" w14:textId="5F71A15B" w:rsidR="003A4881" w:rsidRPr="00B41E87" w:rsidRDefault="00E97617" w:rsidP="003A4881">
            <w:pPr>
              <w:tabs>
                <w:tab w:val="left" w:pos="-25"/>
              </w:tabs>
              <w:spacing w:before="60" w:after="60"/>
              <w:rPr>
                <w:b/>
                <w:sz w:val="26"/>
                <w:szCs w:val="26"/>
              </w:rPr>
            </w:pPr>
            <w:r w:rsidRPr="00B41E87">
              <w:rPr>
                <w:b/>
                <w:sz w:val="26"/>
                <w:szCs w:val="26"/>
              </w:rPr>
              <w:lastRenderedPageBreak/>
              <w:t>SY 17-18, SY 18-19, SY 19-20</w:t>
            </w:r>
          </w:p>
        </w:tc>
        <w:tc>
          <w:tcPr>
            <w:tcW w:w="3780" w:type="dxa"/>
          </w:tcPr>
          <w:p w14:paraId="133F0608" w14:textId="77777777" w:rsidR="008E3FA7" w:rsidRPr="00B41E87" w:rsidRDefault="00E97617" w:rsidP="00E97617">
            <w:pPr>
              <w:tabs>
                <w:tab w:val="left" w:pos="-25"/>
              </w:tabs>
              <w:spacing w:before="60" w:after="60"/>
            </w:pPr>
            <w:r w:rsidRPr="00B41E87">
              <w:t xml:space="preserve">Teacher Level: </w:t>
            </w:r>
          </w:p>
          <w:p w14:paraId="3FA95839" w14:textId="04B487EC" w:rsidR="00E97617" w:rsidRPr="00B41E87" w:rsidRDefault="008E3FA7" w:rsidP="00E97617">
            <w:pPr>
              <w:tabs>
                <w:tab w:val="left" w:pos="-25"/>
              </w:tabs>
              <w:spacing w:before="60" w:after="60"/>
            </w:pPr>
            <w:r w:rsidRPr="00B41E87">
              <w:t xml:space="preserve">Weekly &amp; </w:t>
            </w:r>
            <w:r w:rsidR="000B643C" w:rsidRPr="00B41E87">
              <w:t>Monthly reviews of student progress on applicable programs using program embedded data reports</w:t>
            </w:r>
            <w:r w:rsidR="00156697" w:rsidRPr="00B41E87">
              <w:t xml:space="preserve"> (printer ink used here)</w:t>
            </w:r>
            <w:r w:rsidR="00E97617" w:rsidRPr="00B41E87">
              <w:t xml:space="preserve"> </w:t>
            </w:r>
          </w:p>
          <w:p w14:paraId="5EAA48B0" w14:textId="42A604AC" w:rsidR="00E97617" w:rsidRPr="00B41E87" w:rsidRDefault="00E97617" w:rsidP="00E97617">
            <w:pPr>
              <w:tabs>
                <w:tab w:val="left" w:pos="-25"/>
              </w:tabs>
              <w:spacing w:before="60" w:after="60"/>
            </w:pPr>
            <w:r w:rsidRPr="00B41E87">
              <w:br/>
              <w:t xml:space="preserve">Grade Level: </w:t>
            </w:r>
            <w:r w:rsidR="008E3FA7" w:rsidRPr="00B41E87">
              <w:t xml:space="preserve">Monthly &amp; Quarterly GL-wide reports, particularly for those students in the bottom 20% to assess effectiveness of assigned program in addressing individual </w:t>
            </w:r>
            <w:r w:rsidR="00581B8A" w:rsidRPr="00B41E87">
              <w:t>students</w:t>
            </w:r>
            <w:r w:rsidR="008E3FA7" w:rsidRPr="00B41E87">
              <w:t xml:space="preserve"> identified needs</w:t>
            </w:r>
            <w:r w:rsidR="00156697" w:rsidRPr="00B41E87">
              <w:t xml:space="preserve"> (printer ink used here)</w:t>
            </w:r>
          </w:p>
          <w:p w14:paraId="45B37ACD" w14:textId="77777777" w:rsidR="00E97617" w:rsidRPr="00B41E87" w:rsidRDefault="00E97617" w:rsidP="00E97617">
            <w:pPr>
              <w:tabs>
                <w:tab w:val="left" w:pos="-25"/>
              </w:tabs>
              <w:spacing w:before="60" w:after="60"/>
            </w:pPr>
          </w:p>
          <w:p w14:paraId="18A4739F" w14:textId="133B2810" w:rsidR="003A4881" w:rsidRPr="00B41E87" w:rsidRDefault="00E97617" w:rsidP="00E97617">
            <w:pPr>
              <w:tabs>
                <w:tab w:val="left" w:pos="-25"/>
              </w:tabs>
              <w:spacing w:before="60" w:after="60"/>
              <w:rPr>
                <w:b/>
                <w:sz w:val="26"/>
                <w:szCs w:val="26"/>
              </w:rPr>
            </w:pPr>
            <w:r w:rsidRPr="00B41E87">
              <w:t xml:space="preserve">Schoolwide: Twice each year, students will </w:t>
            </w:r>
            <w:r w:rsidR="008E3FA7" w:rsidRPr="00B41E87">
              <w:t xml:space="preserve">participate in </w:t>
            </w:r>
            <w:r w:rsidRPr="00B41E87">
              <w:t xml:space="preserve">summative </w:t>
            </w:r>
            <w:r w:rsidR="008E3FA7" w:rsidRPr="00B41E87">
              <w:t xml:space="preserve">program </w:t>
            </w:r>
            <w:r w:rsidRPr="00B41E87">
              <w:t>assessment</w:t>
            </w:r>
            <w:r w:rsidR="008E3FA7" w:rsidRPr="00B41E87">
              <w:t>s</w:t>
            </w:r>
            <w:r w:rsidRPr="00B41E87">
              <w:t xml:space="preserve"> </w:t>
            </w:r>
            <w:r w:rsidR="008E3FA7" w:rsidRPr="00B41E87">
              <w:t xml:space="preserve">in ELA and Math to gauge students’ progress and provide data </w:t>
            </w:r>
            <w:r w:rsidR="00BC7A57" w:rsidRPr="00B41E87">
              <w:t>regarding</w:t>
            </w:r>
            <w:r w:rsidR="008E3FA7" w:rsidRPr="00B41E87">
              <w:t xml:space="preserve"> assessments’ alignment with </w:t>
            </w:r>
            <w:r w:rsidR="00156697" w:rsidRPr="00B41E87">
              <w:t xml:space="preserve">both </w:t>
            </w:r>
            <w:r w:rsidR="008E3FA7" w:rsidRPr="00B41E87">
              <w:t>SBA</w:t>
            </w:r>
            <w:r w:rsidR="00BC7A57" w:rsidRPr="00B41E87">
              <w:t xml:space="preserve"> outcome</w:t>
            </w:r>
            <w:r w:rsidR="00156697" w:rsidRPr="00B41E87">
              <w:t>s and other summative assessments utilized by KWON</w:t>
            </w:r>
            <w:r w:rsidRPr="00B41E87">
              <w:t>.</w:t>
            </w:r>
          </w:p>
        </w:tc>
        <w:tc>
          <w:tcPr>
            <w:tcW w:w="1710" w:type="dxa"/>
          </w:tcPr>
          <w:p w14:paraId="334008D8" w14:textId="77777777" w:rsidR="003A4881" w:rsidRPr="00B41E87" w:rsidRDefault="000B643C" w:rsidP="003A4881">
            <w:pPr>
              <w:tabs>
                <w:tab w:val="left" w:pos="-25"/>
              </w:tabs>
              <w:spacing w:before="60" w:after="60"/>
              <w:rPr>
                <w:b/>
                <w:sz w:val="26"/>
                <w:szCs w:val="26"/>
              </w:rPr>
            </w:pPr>
            <w:r w:rsidRPr="00B41E87">
              <w:rPr>
                <w:b/>
                <w:sz w:val="26"/>
                <w:szCs w:val="26"/>
              </w:rPr>
              <w:t xml:space="preserve">STAR, AR/AM &amp; A-Z: </w:t>
            </w:r>
            <w:proofErr w:type="spellStart"/>
            <w:r w:rsidRPr="00B41E87">
              <w:rPr>
                <w:b/>
                <w:sz w:val="26"/>
                <w:szCs w:val="26"/>
              </w:rPr>
              <w:t>Larrilynn</w:t>
            </w:r>
            <w:proofErr w:type="spellEnd"/>
            <w:r w:rsidRPr="00B41E87">
              <w:rPr>
                <w:b/>
                <w:sz w:val="26"/>
                <w:szCs w:val="26"/>
              </w:rPr>
              <w:t xml:space="preserve"> Tamashiro</w:t>
            </w:r>
          </w:p>
          <w:p w14:paraId="77F45E0B" w14:textId="5ED181A1" w:rsidR="000B643C" w:rsidRPr="00B41E87" w:rsidRDefault="000B643C" w:rsidP="003A4881">
            <w:pPr>
              <w:tabs>
                <w:tab w:val="left" w:pos="-25"/>
              </w:tabs>
              <w:spacing w:before="60" w:after="60"/>
              <w:rPr>
                <w:b/>
                <w:sz w:val="26"/>
                <w:szCs w:val="26"/>
              </w:rPr>
            </w:pPr>
            <w:r w:rsidRPr="00B41E87">
              <w:rPr>
                <w:b/>
                <w:sz w:val="26"/>
                <w:szCs w:val="26"/>
              </w:rPr>
              <w:t xml:space="preserve">WARE: </w:t>
            </w:r>
            <w:proofErr w:type="spellStart"/>
            <w:r w:rsidRPr="00B41E87">
              <w:rPr>
                <w:b/>
                <w:sz w:val="26"/>
                <w:szCs w:val="26"/>
              </w:rPr>
              <w:t>Momi</w:t>
            </w:r>
            <w:proofErr w:type="spellEnd"/>
            <w:r w:rsidRPr="00B41E87">
              <w:rPr>
                <w:b/>
                <w:sz w:val="26"/>
                <w:szCs w:val="26"/>
              </w:rPr>
              <w:t xml:space="preserve"> </w:t>
            </w:r>
            <w:proofErr w:type="spellStart"/>
            <w:r w:rsidRPr="00B41E87">
              <w:rPr>
                <w:b/>
                <w:sz w:val="26"/>
                <w:szCs w:val="26"/>
              </w:rPr>
              <w:t>Kawelo</w:t>
            </w:r>
            <w:proofErr w:type="spellEnd"/>
          </w:p>
        </w:tc>
        <w:tc>
          <w:tcPr>
            <w:tcW w:w="2160" w:type="dxa"/>
          </w:tcPr>
          <w:p w14:paraId="74C8D08B" w14:textId="7B939DCD" w:rsidR="003A4881" w:rsidRPr="00B41E87" w:rsidRDefault="000B643C" w:rsidP="003A4881">
            <w:pPr>
              <w:tabs>
                <w:tab w:val="left" w:pos="-25"/>
              </w:tabs>
              <w:rPr>
                <w:sz w:val="22"/>
              </w:rPr>
            </w:pPr>
            <w:r w:rsidRPr="00B41E87">
              <w:rPr>
                <w:sz w:val="22"/>
              </w:rPr>
              <w:fldChar w:fldCharType="begin">
                <w:ffData>
                  <w:name w:val="Check1"/>
                  <w:enabled/>
                  <w:calcOnExit w:val="0"/>
                  <w:checkBox>
                    <w:sizeAuto/>
                    <w:default w:val="1"/>
                  </w:checkBox>
                </w:ffData>
              </w:fldChar>
            </w:r>
            <w:bookmarkStart w:id="2" w:name="Check1"/>
            <w:r w:rsidRPr="00B41E87">
              <w:rPr>
                <w:sz w:val="22"/>
              </w:rPr>
              <w:instrText xml:space="preserve"> FORMCHECKBOX </w:instrText>
            </w:r>
            <w:r w:rsidRPr="00B41E87">
              <w:rPr>
                <w:sz w:val="22"/>
              </w:rPr>
            </w:r>
            <w:r w:rsidRPr="00B41E87">
              <w:rPr>
                <w:sz w:val="22"/>
              </w:rPr>
              <w:fldChar w:fldCharType="end"/>
            </w:r>
            <w:bookmarkEnd w:id="2"/>
            <w:r w:rsidR="003A4881" w:rsidRPr="00B41E87">
              <w:rPr>
                <w:sz w:val="22"/>
              </w:rPr>
              <w:t xml:space="preserve"> PP $</w:t>
            </w:r>
          </w:p>
          <w:p w14:paraId="56F54AC6" w14:textId="57372DF9" w:rsidR="003A4881" w:rsidRPr="00B41E87" w:rsidRDefault="000B643C" w:rsidP="003A4881">
            <w:pPr>
              <w:tabs>
                <w:tab w:val="left" w:pos="-25"/>
              </w:tabs>
              <w:rPr>
                <w:sz w:val="22"/>
              </w:rPr>
            </w:pPr>
            <w:r w:rsidRPr="00B41E87">
              <w:rPr>
                <w:sz w:val="22"/>
              </w:rPr>
              <w:fldChar w:fldCharType="begin">
                <w:ffData>
                  <w:name w:val="Check2"/>
                  <w:enabled/>
                  <w:calcOnExit w:val="0"/>
                  <w:checkBox>
                    <w:sizeAuto/>
                    <w:default w:val="1"/>
                  </w:checkBox>
                </w:ffData>
              </w:fldChar>
            </w:r>
            <w:bookmarkStart w:id="3" w:name="Check2"/>
            <w:r w:rsidRPr="00B41E87">
              <w:rPr>
                <w:sz w:val="22"/>
              </w:rPr>
              <w:instrText xml:space="preserve"> FORMCHECKBOX </w:instrText>
            </w:r>
            <w:r w:rsidRPr="00B41E87">
              <w:rPr>
                <w:sz w:val="22"/>
              </w:rPr>
            </w:r>
            <w:r w:rsidRPr="00B41E87">
              <w:rPr>
                <w:sz w:val="22"/>
              </w:rPr>
              <w:fldChar w:fldCharType="end"/>
            </w:r>
            <w:bookmarkEnd w:id="3"/>
            <w:r w:rsidR="003A4881" w:rsidRPr="00B41E87">
              <w:rPr>
                <w:sz w:val="22"/>
              </w:rPr>
              <w:t xml:space="preserve"> Title I $</w:t>
            </w:r>
          </w:p>
          <w:p w14:paraId="1B426586" w14:textId="77777777" w:rsidR="003A4881" w:rsidRPr="00B41E87" w:rsidRDefault="003A4881" w:rsidP="003A4881">
            <w:pPr>
              <w:tabs>
                <w:tab w:val="left" w:pos="-25"/>
              </w:tabs>
              <w:rPr>
                <w:sz w:val="22"/>
              </w:rPr>
            </w:pPr>
            <w:r w:rsidRPr="00B41E87">
              <w:rPr>
                <w:sz w:val="22"/>
              </w:rPr>
              <w:fldChar w:fldCharType="begin">
                <w:ffData>
                  <w:name w:val="Check3"/>
                  <w:enabled/>
                  <w:calcOnExit w:val="0"/>
                  <w:checkBox>
                    <w:sizeAuto/>
                    <w:default w:val="0"/>
                  </w:checkBox>
                </w:ffData>
              </w:fldChar>
            </w:r>
            <w:bookmarkStart w:id="4" w:name="Check3"/>
            <w:r w:rsidRPr="00B41E87">
              <w:rPr>
                <w:sz w:val="22"/>
              </w:rPr>
              <w:instrText xml:space="preserve"> FORMCHECKBOX </w:instrText>
            </w:r>
            <w:r w:rsidR="00156697" w:rsidRPr="00B41E87">
              <w:rPr>
                <w:sz w:val="22"/>
              </w:rPr>
            </w:r>
            <w:r w:rsidR="00156697" w:rsidRPr="00B41E87">
              <w:rPr>
                <w:sz w:val="22"/>
              </w:rPr>
              <w:fldChar w:fldCharType="separate"/>
            </w:r>
            <w:r w:rsidRPr="00B41E87">
              <w:rPr>
                <w:sz w:val="22"/>
              </w:rPr>
              <w:fldChar w:fldCharType="end"/>
            </w:r>
            <w:bookmarkEnd w:id="4"/>
            <w:r w:rsidRPr="00B41E87">
              <w:rPr>
                <w:sz w:val="22"/>
              </w:rPr>
              <w:t xml:space="preserve"> Title II $</w:t>
            </w:r>
          </w:p>
          <w:p w14:paraId="5D3D861E" w14:textId="77777777" w:rsidR="003A4881" w:rsidRPr="00B41E87" w:rsidRDefault="003A4881" w:rsidP="003A4881">
            <w:pPr>
              <w:tabs>
                <w:tab w:val="left" w:pos="-25"/>
              </w:tabs>
              <w:rPr>
                <w:sz w:val="22"/>
              </w:rPr>
            </w:pPr>
            <w:r w:rsidRPr="00B41E87">
              <w:rPr>
                <w:sz w:val="22"/>
              </w:rPr>
              <w:fldChar w:fldCharType="begin">
                <w:ffData>
                  <w:name w:val="Check5"/>
                  <w:enabled/>
                  <w:calcOnExit w:val="0"/>
                  <w:checkBox>
                    <w:sizeAuto/>
                    <w:default w:val="0"/>
                  </w:checkBox>
                </w:ffData>
              </w:fldChar>
            </w:r>
            <w:bookmarkStart w:id="5" w:name="Check5"/>
            <w:r w:rsidRPr="00B41E87">
              <w:rPr>
                <w:sz w:val="22"/>
              </w:rPr>
              <w:instrText xml:space="preserve"> FORMCHECKBOX </w:instrText>
            </w:r>
            <w:r w:rsidR="00156697" w:rsidRPr="00B41E87">
              <w:rPr>
                <w:sz w:val="22"/>
              </w:rPr>
            </w:r>
            <w:r w:rsidR="00156697" w:rsidRPr="00B41E87">
              <w:rPr>
                <w:sz w:val="22"/>
              </w:rPr>
              <w:fldChar w:fldCharType="separate"/>
            </w:r>
            <w:r w:rsidRPr="00B41E87">
              <w:rPr>
                <w:sz w:val="22"/>
              </w:rPr>
              <w:fldChar w:fldCharType="end"/>
            </w:r>
            <w:bookmarkEnd w:id="5"/>
            <w:r w:rsidRPr="00B41E87">
              <w:rPr>
                <w:sz w:val="22"/>
              </w:rPr>
              <w:t xml:space="preserve"> Other $</w:t>
            </w:r>
          </w:p>
          <w:p w14:paraId="1C4F0ED5" w14:textId="77777777" w:rsidR="003A4881" w:rsidRPr="00B41E87" w:rsidRDefault="003A4881" w:rsidP="003A4881">
            <w:pPr>
              <w:tabs>
                <w:tab w:val="left" w:pos="-25"/>
              </w:tabs>
              <w:rPr>
                <w:sz w:val="22"/>
              </w:rPr>
            </w:pPr>
            <w:r w:rsidRPr="00B41E87">
              <w:rPr>
                <w:sz w:val="22"/>
              </w:rPr>
              <w:fldChar w:fldCharType="begin">
                <w:ffData>
                  <w:name w:val="Check4"/>
                  <w:enabled/>
                  <w:calcOnExit w:val="0"/>
                  <w:checkBox>
                    <w:sizeAuto/>
                    <w:default w:val="0"/>
                  </w:checkBox>
                </w:ffData>
              </w:fldChar>
            </w:r>
            <w:bookmarkStart w:id="6" w:name="Check4"/>
            <w:r w:rsidRPr="00B41E87">
              <w:rPr>
                <w:sz w:val="22"/>
              </w:rPr>
              <w:instrText xml:space="preserve"> FORMCHECKBOX </w:instrText>
            </w:r>
            <w:r w:rsidR="00156697" w:rsidRPr="00B41E87">
              <w:rPr>
                <w:sz w:val="22"/>
              </w:rPr>
            </w:r>
            <w:r w:rsidR="00156697" w:rsidRPr="00B41E87">
              <w:rPr>
                <w:sz w:val="22"/>
              </w:rPr>
              <w:fldChar w:fldCharType="separate"/>
            </w:r>
            <w:r w:rsidRPr="00B41E87">
              <w:rPr>
                <w:sz w:val="22"/>
              </w:rPr>
              <w:fldChar w:fldCharType="end"/>
            </w:r>
            <w:bookmarkEnd w:id="6"/>
            <w:r w:rsidRPr="00B41E87">
              <w:rPr>
                <w:sz w:val="22"/>
              </w:rPr>
              <w:t xml:space="preserve"> N/A</w:t>
            </w:r>
          </w:p>
          <w:p w14:paraId="1FF8C45E" w14:textId="77777777" w:rsidR="003A4881" w:rsidRPr="00B41E87" w:rsidRDefault="003A4881" w:rsidP="003A4881">
            <w:pPr>
              <w:tabs>
                <w:tab w:val="left" w:pos="-25"/>
              </w:tabs>
            </w:pPr>
          </w:p>
        </w:tc>
      </w:tr>
      <w:tr w:rsidR="00156697" w:rsidRPr="00B41E87" w14:paraId="3041644E" w14:textId="77777777" w:rsidTr="00DB0CEE">
        <w:trPr>
          <w:trHeight w:val="3860"/>
        </w:trPr>
        <w:tc>
          <w:tcPr>
            <w:tcW w:w="3618" w:type="dxa"/>
          </w:tcPr>
          <w:p w14:paraId="6EF4DB30" w14:textId="59D66571" w:rsidR="00156697" w:rsidRPr="00B41E87" w:rsidRDefault="004A1A33" w:rsidP="005920BA">
            <w:r>
              <w:t xml:space="preserve">2. </w:t>
            </w:r>
            <w:r w:rsidR="00156697" w:rsidRPr="00B41E87">
              <w:t xml:space="preserve">Students in grades K-8 will utilize </w:t>
            </w:r>
            <w:r w:rsidR="00B57294" w:rsidRPr="00B41E87">
              <w:rPr>
                <w:color w:val="000000"/>
                <w:shd w:val="clear" w:color="auto" w:fill="FFFFFF"/>
              </w:rPr>
              <w:t xml:space="preserve">online </w:t>
            </w:r>
            <w:r w:rsidR="00B57294" w:rsidRPr="00B41E87">
              <w:rPr>
                <w:color w:val="000000"/>
                <w:shd w:val="clear" w:color="auto" w:fill="FFFFFF"/>
              </w:rPr>
              <w:t>and hard copy</w:t>
            </w:r>
            <w:r w:rsidR="005920BA" w:rsidRPr="00B41E87">
              <w:rPr>
                <w:color w:val="000000"/>
                <w:shd w:val="clear" w:color="auto" w:fill="FFFFFF"/>
              </w:rPr>
              <w:t xml:space="preserve"> fictional,</w:t>
            </w:r>
            <w:r w:rsidR="00B57294" w:rsidRPr="00B41E87">
              <w:rPr>
                <w:color w:val="000000"/>
                <w:shd w:val="clear" w:color="auto" w:fill="FFFFFF"/>
              </w:rPr>
              <w:t xml:space="preserve"> informational</w:t>
            </w:r>
            <w:r w:rsidR="005920BA" w:rsidRPr="00B41E87">
              <w:rPr>
                <w:color w:val="000000"/>
                <w:shd w:val="clear" w:color="auto" w:fill="FFFFFF"/>
              </w:rPr>
              <w:t>,</w:t>
            </w:r>
            <w:r w:rsidR="00B57294" w:rsidRPr="00B41E87">
              <w:rPr>
                <w:color w:val="000000"/>
                <w:shd w:val="clear" w:color="auto" w:fill="FFFFFF"/>
              </w:rPr>
              <w:t xml:space="preserve"> and skill-based materials for i</w:t>
            </w:r>
            <w:r w:rsidR="00B57294" w:rsidRPr="00B41E87">
              <w:rPr>
                <w:color w:val="000000"/>
                <w:shd w:val="clear" w:color="auto" w:fill="FFFFFF"/>
              </w:rPr>
              <w:t xml:space="preserve">nstruction </w:t>
            </w:r>
            <w:r w:rsidR="00B57294" w:rsidRPr="00B41E87">
              <w:rPr>
                <w:color w:val="000000"/>
                <w:shd w:val="clear" w:color="auto" w:fill="FFFFFF"/>
              </w:rPr>
              <w:t xml:space="preserve">in whole and small </w:t>
            </w:r>
            <w:r w:rsidR="00B57294" w:rsidRPr="00B41E87">
              <w:rPr>
                <w:color w:val="000000"/>
                <w:shd w:val="clear" w:color="auto" w:fill="FFFFFF"/>
              </w:rPr>
              <w:t>groups,</w:t>
            </w:r>
            <w:r w:rsidR="00B57294" w:rsidRPr="00B41E87">
              <w:rPr>
                <w:color w:val="000000"/>
                <w:shd w:val="clear" w:color="auto" w:fill="FFFFFF"/>
              </w:rPr>
              <w:t xml:space="preserve"> as well as individual student practice, </w:t>
            </w:r>
            <w:r w:rsidR="00B57294" w:rsidRPr="00B41E87">
              <w:rPr>
                <w:color w:val="000000"/>
                <w:shd w:val="clear" w:color="auto" w:fill="FFFFFF"/>
              </w:rPr>
              <w:t xml:space="preserve">to increase content knowledge, reading and math fluency, </w:t>
            </w:r>
            <w:r w:rsidR="00B57294" w:rsidRPr="00B41E87">
              <w:rPr>
                <w:color w:val="000000"/>
                <w:shd w:val="clear" w:color="auto" w:fill="FFFFFF"/>
              </w:rPr>
              <w:t xml:space="preserve">science, reading, and math </w:t>
            </w:r>
            <w:r w:rsidR="00B57294" w:rsidRPr="00B41E87">
              <w:rPr>
                <w:color w:val="000000"/>
                <w:shd w:val="clear" w:color="auto" w:fill="FFFFFF"/>
              </w:rPr>
              <w:t>comprehe</w:t>
            </w:r>
            <w:r w:rsidR="00B57294" w:rsidRPr="00B41E87">
              <w:rPr>
                <w:color w:val="000000"/>
                <w:shd w:val="clear" w:color="auto" w:fill="FFFFFF"/>
              </w:rPr>
              <w:t xml:space="preserve">nsion and </w:t>
            </w:r>
            <w:r w:rsidR="00B57294" w:rsidRPr="00B41E87">
              <w:rPr>
                <w:color w:val="000000"/>
                <w:shd w:val="clear" w:color="auto" w:fill="FFFFFF"/>
              </w:rPr>
              <w:t xml:space="preserve">vocabulary, and </w:t>
            </w:r>
            <w:r w:rsidR="00B57294" w:rsidRPr="00B41E87">
              <w:rPr>
                <w:color w:val="000000"/>
                <w:shd w:val="clear" w:color="auto" w:fill="FFFFFF"/>
              </w:rPr>
              <w:t xml:space="preserve">increase </w:t>
            </w:r>
            <w:r w:rsidR="00B57294" w:rsidRPr="00B41E87">
              <w:rPr>
                <w:color w:val="000000"/>
                <w:shd w:val="clear" w:color="auto" w:fill="FFFFFF"/>
              </w:rPr>
              <w:t>exposure to a variety of materials, strategies, and interventions that are multi-sensory, dif</w:t>
            </w:r>
            <w:r w:rsidR="00B57294" w:rsidRPr="00B41E87">
              <w:rPr>
                <w:color w:val="000000"/>
                <w:shd w:val="clear" w:color="auto" w:fill="FFFFFF"/>
              </w:rPr>
              <w:t>ferentiated, and skill-specific. KWON’s</w:t>
            </w:r>
            <w:r w:rsidR="00B57294" w:rsidRPr="00B41E87">
              <w:rPr>
                <w:color w:val="000000"/>
                <w:shd w:val="clear" w:color="auto" w:fill="FFFFFF"/>
              </w:rPr>
              <w:t xml:space="preserve"> plan is t</w:t>
            </w:r>
            <w:r w:rsidR="00B57294" w:rsidRPr="00B41E87">
              <w:rPr>
                <w:color w:val="000000"/>
                <w:shd w:val="clear" w:color="auto" w:fill="FFFFFF"/>
              </w:rPr>
              <w:t xml:space="preserve">o increase language and concept acquisition and </w:t>
            </w:r>
            <w:r w:rsidR="00B57294" w:rsidRPr="00B41E87">
              <w:rPr>
                <w:color w:val="000000"/>
                <w:shd w:val="clear" w:color="auto" w:fill="FFFFFF"/>
              </w:rPr>
              <w:t>co</w:t>
            </w:r>
            <w:r w:rsidR="00B57294" w:rsidRPr="00B41E87">
              <w:rPr>
                <w:color w:val="000000"/>
                <w:shd w:val="clear" w:color="auto" w:fill="FFFFFF"/>
              </w:rPr>
              <w:t>mprehension. This will assist student</w:t>
            </w:r>
            <w:r w:rsidR="005920BA" w:rsidRPr="00B41E87">
              <w:rPr>
                <w:color w:val="000000"/>
                <w:shd w:val="clear" w:color="auto" w:fill="FFFFFF"/>
              </w:rPr>
              <w:t>s,</w:t>
            </w:r>
            <w:r w:rsidR="00B57294" w:rsidRPr="00B41E87">
              <w:rPr>
                <w:color w:val="000000"/>
                <w:shd w:val="clear" w:color="auto" w:fill="FFFFFF"/>
              </w:rPr>
              <w:t xml:space="preserve"> </w:t>
            </w:r>
            <w:r w:rsidR="005920BA" w:rsidRPr="00B41E87">
              <w:rPr>
                <w:color w:val="000000"/>
                <w:shd w:val="clear" w:color="auto" w:fill="FFFFFF"/>
              </w:rPr>
              <w:t xml:space="preserve">through core and supplemental instruction, </w:t>
            </w:r>
            <w:r w:rsidR="00B57294" w:rsidRPr="00B41E87">
              <w:rPr>
                <w:color w:val="000000"/>
                <w:shd w:val="clear" w:color="auto" w:fill="FFFFFF"/>
              </w:rPr>
              <w:t xml:space="preserve">in </w:t>
            </w:r>
            <w:r w:rsidR="00156697" w:rsidRPr="00B41E87">
              <w:t>meet</w:t>
            </w:r>
            <w:r w:rsidR="00B57294" w:rsidRPr="00B41E87">
              <w:t>ing</w:t>
            </w:r>
            <w:r w:rsidR="00156697" w:rsidRPr="00B41E87">
              <w:t xml:space="preserve"> state proficiency goals in Science, Math, and English</w:t>
            </w:r>
            <w:r w:rsidR="00965710" w:rsidRPr="00B41E87">
              <w:t>, particularly f</w:t>
            </w:r>
            <w:r w:rsidR="00965710" w:rsidRPr="00B41E87">
              <w:rPr>
                <w:color w:val="000000"/>
                <w:shd w:val="clear" w:color="auto" w:fill="FFFFFF"/>
              </w:rPr>
              <w:t>or the lowest achieving students who benefit the most from the supplemental inst</w:t>
            </w:r>
            <w:r w:rsidR="005920BA" w:rsidRPr="00B41E87">
              <w:rPr>
                <w:color w:val="000000"/>
                <w:shd w:val="clear" w:color="auto" w:fill="FFFFFF"/>
              </w:rPr>
              <w:t>ruction supported by these resources</w:t>
            </w:r>
            <w:r w:rsidR="001C208B" w:rsidRPr="00B41E87">
              <w:rPr>
                <w:color w:val="000000"/>
                <w:shd w:val="clear" w:color="auto" w:fill="FFFFFF"/>
              </w:rPr>
              <w:t xml:space="preserve">, </w:t>
            </w:r>
            <w:r w:rsidR="001C208B" w:rsidRPr="00B41E87">
              <w:t xml:space="preserve">particularly those </w:t>
            </w:r>
            <w:r w:rsidR="001C208B" w:rsidRPr="00B41E87">
              <w:lastRenderedPageBreak/>
              <w:t>students identified as disadvantaged Native Hawaiians</w:t>
            </w:r>
            <w:r w:rsidR="00965710" w:rsidRPr="00B41E87">
              <w:rPr>
                <w:color w:val="000000"/>
                <w:shd w:val="clear" w:color="auto" w:fill="FFFFFF"/>
              </w:rPr>
              <w:t>.</w:t>
            </w:r>
            <w:r w:rsidR="00156697" w:rsidRPr="00B41E87">
              <w:t xml:space="preserve"> (</w:t>
            </w:r>
            <w:r w:rsidR="00156697" w:rsidRPr="00B41E87">
              <w:rPr>
                <w:color w:val="000000"/>
              </w:rPr>
              <w:t>Linked to HIDOE Strat Plan 2017-2020 Indicators 4 (Grade 3 Achievement Improvement), 6 (Academic Achievement), &amp; 7 (Achievement Gap</w:t>
            </w:r>
            <w:r w:rsidR="00156697" w:rsidRPr="00B41E87">
              <w:rPr>
                <w:i/>
              </w:rPr>
              <w:t>)</w:t>
            </w:r>
          </w:p>
        </w:tc>
        <w:tc>
          <w:tcPr>
            <w:tcW w:w="2070" w:type="dxa"/>
          </w:tcPr>
          <w:p w14:paraId="52A05D4C" w14:textId="24AD9E76" w:rsidR="00156697" w:rsidRPr="00B41E87" w:rsidRDefault="00156697" w:rsidP="00156697">
            <w:pPr>
              <w:tabs>
                <w:tab w:val="left" w:pos="-25"/>
              </w:tabs>
              <w:spacing w:before="60" w:after="60"/>
            </w:pPr>
            <w:r w:rsidRPr="00B41E87">
              <w:lastRenderedPageBreak/>
              <w:t>Develop common expectations for time spent u</w:t>
            </w:r>
            <w:r w:rsidR="00F4195B" w:rsidRPr="00B41E87">
              <w:t>tilizing</w:t>
            </w:r>
            <w:r w:rsidRPr="00B41E87">
              <w:t xml:space="preserve"> the resource</w:t>
            </w:r>
            <w:r w:rsidR="00F4195B" w:rsidRPr="00B41E87">
              <w:t xml:space="preserve"> (where appropriate).</w:t>
            </w:r>
          </w:p>
          <w:p w14:paraId="6D281B47" w14:textId="77777777" w:rsidR="00156697" w:rsidRPr="00B41E87" w:rsidRDefault="00156697" w:rsidP="00156697">
            <w:pPr>
              <w:tabs>
                <w:tab w:val="left" w:pos="-25"/>
              </w:tabs>
              <w:spacing w:before="60" w:after="60"/>
            </w:pPr>
          </w:p>
          <w:p w14:paraId="36AB577F" w14:textId="3596FEDC" w:rsidR="00156697" w:rsidRPr="00B41E87" w:rsidRDefault="00156697" w:rsidP="00156697">
            <w:pPr>
              <w:tabs>
                <w:tab w:val="left" w:pos="-25"/>
              </w:tabs>
              <w:spacing w:before="60" w:after="60"/>
            </w:pPr>
            <w:r w:rsidRPr="00B41E87">
              <w:t xml:space="preserve">PLC meetings with GL classroom teachers to analyze </w:t>
            </w:r>
            <w:r w:rsidR="00F4195B" w:rsidRPr="00B41E87">
              <w:t>resource</w:t>
            </w:r>
            <w:r w:rsidRPr="00B41E87">
              <w:t xml:space="preserve"> outcomes, discuss </w:t>
            </w:r>
            <w:r w:rsidR="00F4195B" w:rsidRPr="00B41E87">
              <w:t>resource</w:t>
            </w:r>
            <w:r w:rsidRPr="00B41E87">
              <w:t xml:space="preserve"> effectiveness, and track usage (through available program data). </w:t>
            </w:r>
          </w:p>
          <w:p w14:paraId="4289B5DA" w14:textId="77777777" w:rsidR="00156697" w:rsidRPr="00B41E87" w:rsidRDefault="00156697" w:rsidP="00156697">
            <w:pPr>
              <w:tabs>
                <w:tab w:val="left" w:pos="-25"/>
              </w:tabs>
              <w:spacing w:before="60" w:after="60"/>
              <w:rPr>
                <w:b/>
                <w:color w:val="FF0000"/>
              </w:rPr>
            </w:pPr>
          </w:p>
        </w:tc>
        <w:tc>
          <w:tcPr>
            <w:tcW w:w="1260" w:type="dxa"/>
          </w:tcPr>
          <w:p w14:paraId="381237F3" w14:textId="664881C5" w:rsidR="00156697" w:rsidRPr="00B41E87" w:rsidRDefault="00156697" w:rsidP="00156697">
            <w:pPr>
              <w:tabs>
                <w:tab w:val="left" w:pos="-25"/>
              </w:tabs>
              <w:spacing w:before="60" w:after="60"/>
              <w:rPr>
                <w:color w:val="FF0000"/>
                <w:szCs w:val="26"/>
              </w:rPr>
            </w:pPr>
            <w:r w:rsidRPr="00B41E87">
              <w:rPr>
                <w:b/>
                <w:sz w:val="26"/>
                <w:szCs w:val="26"/>
              </w:rPr>
              <w:t>SY 17-18, SY 18-19, SY 19-20</w:t>
            </w:r>
          </w:p>
        </w:tc>
        <w:tc>
          <w:tcPr>
            <w:tcW w:w="3780" w:type="dxa"/>
          </w:tcPr>
          <w:p w14:paraId="06A74C38" w14:textId="77777777" w:rsidR="00156697" w:rsidRPr="00B41E87" w:rsidRDefault="00156697" w:rsidP="00156697">
            <w:pPr>
              <w:tabs>
                <w:tab w:val="left" w:pos="-25"/>
              </w:tabs>
              <w:spacing w:before="60" w:after="60"/>
            </w:pPr>
            <w:r w:rsidRPr="00B41E87">
              <w:t xml:space="preserve">Teacher Level: </w:t>
            </w:r>
          </w:p>
          <w:p w14:paraId="5B23B82A" w14:textId="276CC045" w:rsidR="00156697" w:rsidRPr="00B41E87" w:rsidRDefault="00D81E9B" w:rsidP="00156697">
            <w:pPr>
              <w:tabs>
                <w:tab w:val="left" w:pos="-25"/>
              </w:tabs>
              <w:spacing w:before="60" w:after="60"/>
            </w:pPr>
            <w:r w:rsidRPr="00B41E87">
              <w:t>Weekly &amp; m</w:t>
            </w:r>
            <w:r w:rsidR="00156697" w:rsidRPr="00B41E87">
              <w:t xml:space="preserve">onthly reviews of student progress </w:t>
            </w:r>
            <w:r w:rsidR="00581B8A" w:rsidRPr="00B41E87">
              <w:t>regarding staff and</w:t>
            </w:r>
            <w:r w:rsidR="00F4195B" w:rsidRPr="00B41E87">
              <w:t xml:space="preserve"> students</w:t>
            </w:r>
            <w:r w:rsidR="00581B8A" w:rsidRPr="00B41E87">
              <w:t>’</w:t>
            </w:r>
            <w:r w:rsidR="00F4195B" w:rsidRPr="00B41E87">
              <w:t xml:space="preserve"> usage of the resources.</w:t>
            </w:r>
          </w:p>
          <w:p w14:paraId="045D0977" w14:textId="3C95E70D" w:rsidR="00156697" w:rsidRPr="00B41E87" w:rsidRDefault="00156697" w:rsidP="00156697">
            <w:pPr>
              <w:tabs>
                <w:tab w:val="left" w:pos="-25"/>
              </w:tabs>
              <w:spacing w:before="60" w:after="60"/>
            </w:pPr>
            <w:r w:rsidRPr="00B41E87">
              <w:br/>
              <w:t>Grade Level: Monthly &amp; Quarterly GL-wide reports, assess</w:t>
            </w:r>
            <w:r w:rsidR="00581B8A" w:rsidRPr="00B41E87">
              <w:t>ing the</w:t>
            </w:r>
            <w:r w:rsidRPr="00B41E87">
              <w:t xml:space="preserve"> effectiveness of assigned program in addressing individual </w:t>
            </w:r>
            <w:r w:rsidR="00581B8A" w:rsidRPr="00B41E87">
              <w:t>students</w:t>
            </w:r>
            <w:r w:rsidRPr="00B41E87">
              <w:t xml:space="preserve"> identified needs</w:t>
            </w:r>
          </w:p>
          <w:p w14:paraId="0040C46B" w14:textId="77777777" w:rsidR="00156697" w:rsidRPr="00B41E87" w:rsidRDefault="00156697" w:rsidP="00156697">
            <w:pPr>
              <w:tabs>
                <w:tab w:val="left" w:pos="-25"/>
              </w:tabs>
              <w:spacing w:before="60" w:after="60"/>
            </w:pPr>
          </w:p>
          <w:p w14:paraId="2DF93142" w14:textId="58506F43" w:rsidR="00156697" w:rsidRPr="00B41E87" w:rsidRDefault="00156697" w:rsidP="00156697">
            <w:pPr>
              <w:tabs>
                <w:tab w:val="left" w:pos="-25"/>
              </w:tabs>
              <w:spacing w:before="60" w:after="60"/>
              <w:rPr>
                <w:color w:val="FF0000"/>
                <w:szCs w:val="26"/>
              </w:rPr>
            </w:pPr>
            <w:r w:rsidRPr="00B41E87">
              <w:t xml:space="preserve">Schoolwide: </w:t>
            </w:r>
            <w:r w:rsidR="00581B8A" w:rsidRPr="00B41E87">
              <w:t>Annually</w:t>
            </w:r>
            <w:r w:rsidRPr="00B41E87">
              <w:t xml:space="preserve">, </w:t>
            </w:r>
            <w:r w:rsidR="00581B8A" w:rsidRPr="00B41E87">
              <w:t>the TI coordinator, in conjunction with the curriculum coordinators and administration, will conduct a survey gathering staff feedback and staff usage of the resource to gauge the effectiveness of the resource in increasing student achievement on</w:t>
            </w:r>
            <w:r w:rsidRPr="00B41E87">
              <w:t xml:space="preserve"> both </w:t>
            </w:r>
            <w:r w:rsidR="00581B8A" w:rsidRPr="00B41E87">
              <w:t xml:space="preserve">the </w:t>
            </w:r>
            <w:r w:rsidRPr="00B41E87">
              <w:t>SBA and other summative assessments utilized by KWON.</w:t>
            </w:r>
          </w:p>
        </w:tc>
        <w:tc>
          <w:tcPr>
            <w:tcW w:w="1710" w:type="dxa"/>
          </w:tcPr>
          <w:p w14:paraId="6E9FBBA7" w14:textId="1CA3B4D9" w:rsidR="00156697" w:rsidRPr="00B41E87" w:rsidRDefault="00581B8A" w:rsidP="00156697">
            <w:pPr>
              <w:tabs>
                <w:tab w:val="left" w:pos="-25"/>
              </w:tabs>
              <w:spacing w:before="60" w:after="60"/>
              <w:rPr>
                <w:b/>
                <w:color w:val="FF0000"/>
                <w:sz w:val="26"/>
                <w:szCs w:val="26"/>
              </w:rPr>
            </w:pPr>
            <w:r w:rsidRPr="00B41E87">
              <w:rPr>
                <w:b/>
                <w:sz w:val="26"/>
                <w:szCs w:val="26"/>
              </w:rPr>
              <w:t>Keolani Alejado</w:t>
            </w:r>
          </w:p>
        </w:tc>
        <w:tc>
          <w:tcPr>
            <w:tcW w:w="2160" w:type="dxa"/>
          </w:tcPr>
          <w:p w14:paraId="00EEF1AE" w14:textId="7167E6A1" w:rsidR="00156697" w:rsidRPr="00B41E87" w:rsidRDefault="00F4195B" w:rsidP="00156697">
            <w:pPr>
              <w:tabs>
                <w:tab w:val="left" w:pos="-25"/>
              </w:tabs>
              <w:rPr>
                <w:sz w:val="22"/>
              </w:rPr>
            </w:pPr>
            <w:r w:rsidRPr="00B41E87">
              <w:rPr>
                <w:sz w:val="22"/>
              </w:rPr>
              <w:fldChar w:fldCharType="begin">
                <w:ffData>
                  <w:name w:val=""/>
                  <w:enabled/>
                  <w:calcOnExit w:val="0"/>
                  <w:checkBox>
                    <w:sizeAuto/>
                    <w:default w:val="1"/>
                  </w:checkBox>
                </w:ffData>
              </w:fldChar>
            </w:r>
            <w:r w:rsidRPr="00B41E87">
              <w:rPr>
                <w:sz w:val="22"/>
              </w:rPr>
              <w:instrText xml:space="preserve"> FORMCHECKBOX </w:instrText>
            </w:r>
            <w:r w:rsidRPr="00B41E87">
              <w:rPr>
                <w:sz w:val="22"/>
              </w:rPr>
            </w:r>
            <w:r w:rsidRPr="00B41E87">
              <w:rPr>
                <w:sz w:val="22"/>
              </w:rPr>
              <w:fldChar w:fldCharType="end"/>
            </w:r>
            <w:r w:rsidR="00156697" w:rsidRPr="00B41E87">
              <w:rPr>
                <w:sz w:val="22"/>
              </w:rPr>
              <w:t xml:space="preserve"> PP $</w:t>
            </w:r>
          </w:p>
          <w:p w14:paraId="69BA4500" w14:textId="02024D0B" w:rsidR="00156697" w:rsidRPr="00B41E87" w:rsidRDefault="00F4195B" w:rsidP="00156697">
            <w:pPr>
              <w:tabs>
                <w:tab w:val="left" w:pos="-25"/>
              </w:tabs>
              <w:rPr>
                <w:sz w:val="22"/>
              </w:rPr>
            </w:pPr>
            <w:r w:rsidRPr="00B41E87">
              <w:rPr>
                <w:sz w:val="22"/>
              </w:rPr>
              <w:fldChar w:fldCharType="begin">
                <w:ffData>
                  <w:name w:val=""/>
                  <w:enabled/>
                  <w:calcOnExit w:val="0"/>
                  <w:checkBox>
                    <w:sizeAuto/>
                    <w:default w:val="1"/>
                  </w:checkBox>
                </w:ffData>
              </w:fldChar>
            </w:r>
            <w:r w:rsidRPr="00B41E87">
              <w:rPr>
                <w:sz w:val="22"/>
              </w:rPr>
              <w:instrText xml:space="preserve"> FORMCHECKBOX </w:instrText>
            </w:r>
            <w:r w:rsidRPr="00B41E87">
              <w:rPr>
                <w:sz w:val="22"/>
              </w:rPr>
            </w:r>
            <w:r w:rsidRPr="00B41E87">
              <w:rPr>
                <w:sz w:val="22"/>
              </w:rPr>
              <w:fldChar w:fldCharType="end"/>
            </w:r>
            <w:r w:rsidR="00156697" w:rsidRPr="00B41E87">
              <w:rPr>
                <w:sz w:val="22"/>
              </w:rPr>
              <w:t xml:space="preserve"> Title I $</w:t>
            </w:r>
          </w:p>
          <w:p w14:paraId="29F5F1F6" w14:textId="77777777" w:rsidR="00156697" w:rsidRPr="00B41E87" w:rsidRDefault="00156697" w:rsidP="00156697">
            <w:pPr>
              <w:tabs>
                <w:tab w:val="left" w:pos="-25"/>
              </w:tabs>
              <w:rPr>
                <w:sz w:val="22"/>
              </w:rPr>
            </w:pPr>
            <w:r w:rsidRPr="00B41E87">
              <w:rPr>
                <w:sz w:val="22"/>
              </w:rPr>
              <w:fldChar w:fldCharType="begin">
                <w:ffData>
                  <w:name w:val="Check3"/>
                  <w:enabled/>
                  <w:calcOnExit w:val="0"/>
                  <w:checkBox>
                    <w:sizeAuto/>
                    <w:default w:val="0"/>
                  </w:checkBox>
                </w:ffData>
              </w:fldChar>
            </w:r>
            <w:r w:rsidRPr="00B41E87">
              <w:rPr>
                <w:sz w:val="22"/>
              </w:rPr>
              <w:instrText xml:space="preserve"> FORMCHECKBOX </w:instrText>
            </w:r>
            <w:r w:rsidRPr="00B41E87">
              <w:rPr>
                <w:sz w:val="22"/>
              </w:rPr>
            </w:r>
            <w:r w:rsidRPr="00B41E87">
              <w:rPr>
                <w:sz w:val="22"/>
              </w:rPr>
              <w:fldChar w:fldCharType="separate"/>
            </w:r>
            <w:r w:rsidRPr="00B41E87">
              <w:rPr>
                <w:sz w:val="22"/>
              </w:rPr>
              <w:fldChar w:fldCharType="end"/>
            </w:r>
            <w:r w:rsidRPr="00B41E87">
              <w:rPr>
                <w:sz w:val="22"/>
              </w:rPr>
              <w:t xml:space="preserve"> Title II $</w:t>
            </w:r>
          </w:p>
          <w:p w14:paraId="5B502AF4" w14:textId="449AE115" w:rsidR="00156697" w:rsidRPr="00B41E87" w:rsidRDefault="00F4195B" w:rsidP="00156697">
            <w:pPr>
              <w:tabs>
                <w:tab w:val="left" w:pos="-25"/>
              </w:tabs>
              <w:rPr>
                <w:sz w:val="22"/>
              </w:rPr>
            </w:pPr>
            <w:r w:rsidRPr="00B41E87">
              <w:rPr>
                <w:sz w:val="22"/>
              </w:rPr>
              <w:fldChar w:fldCharType="begin">
                <w:ffData>
                  <w:name w:val=""/>
                  <w:enabled/>
                  <w:calcOnExit w:val="0"/>
                  <w:checkBox>
                    <w:sizeAuto/>
                    <w:default w:val="1"/>
                  </w:checkBox>
                </w:ffData>
              </w:fldChar>
            </w:r>
            <w:r w:rsidRPr="00B41E87">
              <w:rPr>
                <w:sz w:val="22"/>
              </w:rPr>
              <w:instrText xml:space="preserve"> FORMCHECKBOX </w:instrText>
            </w:r>
            <w:r w:rsidRPr="00B41E87">
              <w:rPr>
                <w:sz w:val="22"/>
              </w:rPr>
            </w:r>
            <w:r w:rsidRPr="00B41E87">
              <w:rPr>
                <w:sz w:val="22"/>
              </w:rPr>
              <w:fldChar w:fldCharType="end"/>
            </w:r>
            <w:r w:rsidR="00156697" w:rsidRPr="00B41E87">
              <w:rPr>
                <w:sz w:val="22"/>
              </w:rPr>
              <w:t xml:space="preserve"> Other $</w:t>
            </w:r>
          </w:p>
          <w:p w14:paraId="2D8CC283" w14:textId="77777777" w:rsidR="00156697" w:rsidRPr="00B41E87" w:rsidRDefault="00156697" w:rsidP="00156697">
            <w:pPr>
              <w:tabs>
                <w:tab w:val="left" w:pos="-25"/>
              </w:tabs>
              <w:rPr>
                <w:sz w:val="22"/>
              </w:rPr>
            </w:pPr>
            <w:r w:rsidRPr="00B41E87">
              <w:rPr>
                <w:sz w:val="22"/>
              </w:rPr>
              <w:fldChar w:fldCharType="begin">
                <w:ffData>
                  <w:name w:val="Check4"/>
                  <w:enabled/>
                  <w:calcOnExit w:val="0"/>
                  <w:checkBox>
                    <w:sizeAuto/>
                    <w:default w:val="0"/>
                  </w:checkBox>
                </w:ffData>
              </w:fldChar>
            </w:r>
            <w:r w:rsidRPr="00B41E87">
              <w:rPr>
                <w:sz w:val="22"/>
              </w:rPr>
              <w:instrText xml:space="preserve"> FORMCHECKBOX </w:instrText>
            </w:r>
            <w:r w:rsidRPr="00B41E87">
              <w:rPr>
                <w:sz w:val="22"/>
              </w:rPr>
            </w:r>
            <w:r w:rsidRPr="00B41E87">
              <w:rPr>
                <w:sz w:val="22"/>
              </w:rPr>
              <w:fldChar w:fldCharType="separate"/>
            </w:r>
            <w:r w:rsidRPr="00B41E87">
              <w:rPr>
                <w:sz w:val="22"/>
              </w:rPr>
              <w:fldChar w:fldCharType="end"/>
            </w:r>
            <w:r w:rsidRPr="00B41E87">
              <w:rPr>
                <w:sz w:val="22"/>
              </w:rPr>
              <w:t xml:space="preserve"> N/A</w:t>
            </w:r>
          </w:p>
          <w:p w14:paraId="0C0ED656" w14:textId="77777777" w:rsidR="00156697" w:rsidRPr="00B41E87" w:rsidRDefault="00156697" w:rsidP="00156697">
            <w:pPr>
              <w:tabs>
                <w:tab w:val="left" w:pos="-25"/>
              </w:tabs>
            </w:pPr>
          </w:p>
        </w:tc>
      </w:tr>
      <w:tr w:rsidR="00E66809" w:rsidRPr="00B41E87" w14:paraId="46867712" w14:textId="77777777" w:rsidTr="00DB0CEE">
        <w:trPr>
          <w:trHeight w:val="3860"/>
        </w:trPr>
        <w:tc>
          <w:tcPr>
            <w:tcW w:w="3618" w:type="dxa"/>
          </w:tcPr>
          <w:p w14:paraId="2F5103C1" w14:textId="5FB4000C" w:rsidR="00E66809" w:rsidRPr="00B41E87" w:rsidRDefault="004A1A33" w:rsidP="00E66809">
            <w:pPr>
              <w:tabs>
                <w:tab w:val="left" w:pos="-25"/>
              </w:tabs>
              <w:spacing w:before="60" w:after="60"/>
            </w:pPr>
            <w:r>
              <w:t xml:space="preserve">3. </w:t>
            </w:r>
            <w:r w:rsidR="00E66809" w:rsidRPr="00B41E87">
              <w:t xml:space="preserve">Students in grades K-8 will </w:t>
            </w:r>
            <w:r w:rsidR="00E66809" w:rsidRPr="00B41E87">
              <w:t xml:space="preserve">employ technology during core and supplemental instruction </w:t>
            </w:r>
            <w:r w:rsidR="00E66809" w:rsidRPr="00B41E87">
              <w:rPr>
                <w:color w:val="000000"/>
                <w:shd w:val="clear" w:color="auto" w:fill="FFFFFF"/>
              </w:rPr>
              <w:t xml:space="preserve">in whole and small groups, as well as </w:t>
            </w:r>
            <w:r w:rsidR="00E66809" w:rsidRPr="00B41E87">
              <w:rPr>
                <w:color w:val="000000"/>
                <w:shd w:val="clear" w:color="auto" w:fill="FFFFFF"/>
              </w:rPr>
              <w:t xml:space="preserve">during </w:t>
            </w:r>
            <w:r w:rsidR="00E66809" w:rsidRPr="00B41E87">
              <w:rPr>
                <w:color w:val="000000"/>
                <w:shd w:val="clear" w:color="auto" w:fill="FFFFFF"/>
              </w:rPr>
              <w:t xml:space="preserve">individual student practice, to increase content knowledge, reading and math fluency, science, reading, and math comprehension and vocabulary, and increase exposure to a variety of materials, strategies, and interventions that are multi-sensory, differentiated, and skill-specific. This </w:t>
            </w:r>
            <w:r w:rsidR="00E66809" w:rsidRPr="00B41E87">
              <w:rPr>
                <w:color w:val="000000"/>
                <w:shd w:val="clear" w:color="auto" w:fill="FFFFFF"/>
              </w:rPr>
              <w:t xml:space="preserve">resource </w:t>
            </w:r>
            <w:r w:rsidR="00E66809" w:rsidRPr="00B41E87">
              <w:rPr>
                <w:color w:val="000000"/>
                <w:shd w:val="clear" w:color="auto" w:fill="FFFFFF"/>
              </w:rPr>
              <w:t>will assist students</w:t>
            </w:r>
            <w:r w:rsidR="00E66809" w:rsidRPr="00B41E87">
              <w:rPr>
                <w:color w:val="000000"/>
                <w:shd w:val="clear" w:color="auto" w:fill="FFFFFF"/>
              </w:rPr>
              <w:t>, during</w:t>
            </w:r>
            <w:r w:rsidR="00E66809" w:rsidRPr="00B41E87">
              <w:rPr>
                <w:color w:val="000000"/>
                <w:shd w:val="clear" w:color="auto" w:fill="FFFFFF"/>
              </w:rPr>
              <w:t xml:space="preserve"> core and supplemental instruction, in </w:t>
            </w:r>
            <w:r w:rsidR="00E66809" w:rsidRPr="00B41E87">
              <w:t>meeting state proficiency goals in Science, Math, and English, particularly f</w:t>
            </w:r>
            <w:r w:rsidR="00E66809" w:rsidRPr="00B41E87">
              <w:rPr>
                <w:color w:val="000000"/>
                <w:shd w:val="clear" w:color="auto" w:fill="FFFFFF"/>
              </w:rPr>
              <w:t xml:space="preserve">or the lowest achieving students who benefit the most from </w:t>
            </w:r>
            <w:r w:rsidR="00E66809" w:rsidRPr="00B41E87">
              <w:rPr>
                <w:color w:val="000000"/>
                <w:shd w:val="clear" w:color="auto" w:fill="FFFFFF"/>
              </w:rPr>
              <w:t>technology enhanced</w:t>
            </w:r>
            <w:r w:rsidR="00E66809" w:rsidRPr="00B41E87">
              <w:rPr>
                <w:color w:val="000000"/>
                <w:shd w:val="clear" w:color="auto" w:fill="FFFFFF"/>
              </w:rPr>
              <w:t xml:space="preserve"> resource</w:t>
            </w:r>
            <w:r w:rsidR="001C208B" w:rsidRPr="00B41E87">
              <w:rPr>
                <w:color w:val="000000"/>
                <w:shd w:val="clear" w:color="auto" w:fill="FFFFFF"/>
              </w:rPr>
              <w:t xml:space="preserve">s, </w:t>
            </w:r>
            <w:r w:rsidR="001C208B" w:rsidRPr="00B41E87">
              <w:t xml:space="preserve">particularly those </w:t>
            </w:r>
            <w:r w:rsidR="001C208B" w:rsidRPr="00B41E87">
              <w:lastRenderedPageBreak/>
              <w:t>students identified as disadvantaged Native Hawaiians</w:t>
            </w:r>
            <w:r w:rsidR="00E66809" w:rsidRPr="00B41E87">
              <w:rPr>
                <w:color w:val="000000"/>
                <w:shd w:val="clear" w:color="auto" w:fill="FFFFFF"/>
              </w:rPr>
              <w:t>.</w:t>
            </w:r>
            <w:r w:rsidR="00E66809" w:rsidRPr="00B41E87">
              <w:t xml:space="preserve"> </w:t>
            </w:r>
            <w:r w:rsidR="00E66809" w:rsidRPr="00B41E87">
              <w:rPr>
                <w:color w:val="000000"/>
                <w:shd w:val="clear" w:color="auto" w:fill="FFFFFF"/>
              </w:rPr>
              <w:t xml:space="preserve">This </w:t>
            </w:r>
            <w:r w:rsidR="00E66809" w:rsidRPr="00B41E87">
              <w:rPr>
                <w:color w:val="000000"/>
                <w:shd w:val="clear" w:color="auto" w:fill="FFFFFF"/>
              </w:rPr>
              <w:t xml:space="preserve">also </w:t>
            </w:r>
            <w:r w:rsidR="00E66809" w:rsidRPr="00B41E87">
              <w:rPr>
                <w:color w:val="000000"/>
                <w:shd w:val="clear" w:color="auto" w:fill="FFFFFF"/>
              </w:rPr>
              <w:t>allow</w:t>
            </w:r>
            <w:r w:rsidR="00E66809" w:rsidRPr="00B41E87">
              <w:rPr>
                <w:color w:val="000000"/>
                <w:shd w:val="clear" w:color="auto" w:fill="FFFFFF"/>
              </w:rPr>
              <w:t>s</w:t>
            </w:r>
            <w:r w:rsidR="00E66809" w:rsidRPr="00B41E87">
              <w:rPr>
                <w:color w:val="000000"/>
                <w:shd w:val="clear" w:color="auto" w:fill="FFFFFF"/>
              </w:rPr>
              <w:t xml:space="preserve"> students the opportunity to in</w:t>
            </w:r>
            <w:r w:rsidR="00E66809" w:rsidRPr="00B41E87">
              <w:rPr>
                <w:color w:val="000000"/>
                <w:shd w:val="clear" w:color="auto" w:fill="FFFFFF"/>
              </w:rPr>
              <w:t xml:space="preserve">teract with the content </w:t>
            </w:r>
            <w:r w:rsidR="00E66809" w:rsidRPr="00B41E87">
              <w:rPr>
                <w:color w:val="000000"/>
                <w:shd w:val="clear" w:color="auto" w:fill="FFFFFF"/>
              </w:rPr>
              <w:t>in a dynamic way</w:t>
            </w:r>
            <w:r w:rsidR="00E66809" w:rsidRPr="00B41E87">
              <w:rPr>
                <w:color w:val="000000"/>
                <w:shd w:val="clear" w:color="auto" w:fill="FFFFFF"/>
              </w:rPr>
              <w:t>,</w:t>
            </w:r>
            <w:r w:rsidR="00E66809" w:rsidRPr="00B41E87">
              <w:rPr>
                <w:color w:val="000000"/>
                <w:shd w:val="clear" w:color="auto" w:fill="FFFFFF"/>
              </w:rPr>
              <w:t xml:space="preserve"> increasing the probability that new information will be retained and students will grow academically while working independently and taking ownership of their learning.</w:t>
            </w:r>
            <w:r w:rsidR="00E66809" w:rsidRPr="00B41E87">
              <w:t xml:space="preserve"> </w:t>
            </w:r>
            <w:r w:rsidR="00E66809" w:rsidRPr="00B41E87">
              <w:t>(</w:t>
            </w:r>
            <w:r w:rsidR="00E66809" w:rsidRPr="00B41E87">
              <w:rPr>
                <w:color w:val="000000"/>
              </w:rPr>
              <w:t>Linked to HIDOE Strat Plan 2017-2020 Indicators 4 (Grade 3 Achievement Improvement), 6 (Academic Achievement), &amp; 7 (Achievement Gap</w:t>
            </w:r>
            <w:r w:rsidR="00E66809" w:rsidRPr="00B41E87">
              <w:t>)</w:t>
            </w:r>
          </w:p>
        </w:tc>
        <w:tc>
          <w:tcPr>
            <w:tcW w:w="2070" w:type="dxa"/>
          </w:tcPr>
          <w:p w14:paraId="6A861FB0" w14:textId="77777777" w:rsidR="00E66809" w:rsidRPr="00B41E87" w:rsidRDefault="00E66809" w:rsidP="00E66809">
            <w:pPr>
              <w:tabs>
                <w:tab w:val="left" w:pos="-25"/>
              </w:tabs>
              <w:spacing w:before="60" w:after="60"/>
            </w:pPr>
            <w:r w:rsidRPr="00B41E87">
              <w:lastRenderedPageBreak/>
              <w:t>Develop common expectations for time spent utilizing the resource (where appropriate).</w:t>
            </w:r>
          </w:p>
          <w:p w14:paraId="367A9B0C" w14:textId="77777777" w:rsidR="00E66809" w:rsidRPr="00B41E87" w:rsidRDefault="00E66809" w:rsidP="00E66809">
            <w:pPr>
              <w:tabs>
                <w:tab w:val="left" w:pos="-25"/>
              </w:tabs>
              <w:spacing w:before="60" w:after="60"/>
            </w:pPr>
          </w:p>
          <w:p w14:paraId="189AFBB8" w14:textId="2618D6B0" w:rsidR="00E66809" w:rsidRPr="00B41E87" w:rsidRDefault="00E66809" w:rsidP="00E66809">
            <w:pPr>
              <w:tabs>
                <w:tab w:val="left" w:pos="-25"/>
              </w:tabs>
              <w:spacing w:before="60" w:after="60"/>
            </w:pPr>
            <w:r w:rsidRPr="00B41E87">
              <w:t>PLC meetings with GL classroom teachers to analyze resource outcomes, discuss resource effectiveness, and track u</w:t>
            </w:r>
            <w:r w:rsidRPr="00B41E87">
              <w:t xml:space="preserve">sage (through available </w:t>
            </w:r>
            <w:r w:rsidRPr="00B41E87">
              <w:t xml:space="preserve">data). </w:t>
            </w:r>
          </w:p>
          <w:p w14:paraId="69B06CF2" w14:textId="77777777" w:rsidR="00E66809" w:rsidRPr="00B41E87" w:rsidRDefault="00E66809" w:rsidP="00E66809">
            <w:pPr>
              <w:tabs>
                <w:tab w:val="left" w:pos="-25"/>
              </w:tabs>
              <w:spacing w:before="60" w:after="60"/>
              <w:rPr>
                <w:b/>
              </w:rPr>
            </w:pPr>
          </w:p>
        </w:tc>
        <w:tc>
          <w:tcPr>
            <w:tcW w:w="1260" w:type="dxa"/>
          </w:tcPr>
          <w:p w14:paraId="30507E78" w14:textId="0CB78BF4" w:rsidR="00E66809" w:rsidRPr="00B41E87" w:rsidRDefault="00E66809" w:rsidP="00E66809">
            <w:pPr>
              <w:tabs>
                <w:tab w:val="left" w:pos="-25"/>
              </w:tabs>
              <w:spacing w:before="60" w:after="60"/>
              <w:rPr>
                <w:szCs w:val="26"/>
              </w:rPr>
            </w:pPr>
            <w:r w:rsidRPr="00B41E87">
              <w:rPr>
                <w:b/>
                <w:sz w:val="26"/>
                <w:szCs w:val="26"/>
              </w:rPr>
              <w:t>SY 17-18, SY 18-19, SY 19-20</w:t>
            </w:r>
          </w:p>
        </w:tc>
        <w:tc>
          <w:tcPr>
            <w:tcW w:w="3780" w:type="dxa"/>
          </w:tcPr>
          <w:p w14:paraId="7880B567" w14:textId="77777777" w:rsidR="00E66809" w:rsidRPr="00B41E87" w:rsidRDefault="00E66809" w:rsidP="00E66809">
            <w:pPr>
              <w:tabs>
                <w:tab w:val="left" w:pos="-25"/>
              </w:tabs>
              <w:spacing w:before="60" w:after="60"/>
            </w:pPr>
            <w:r w:rsidRPr="00B41E87">
              <w:t xml:space="preserve">Teacher Level: </w:t>
            </w:r>
          </w:p>
          <w:p w14:paraId="7CBC1F3C" w14:textId="77777777" w:rsidR="00E66809" w:rsidRPr="00B41E87" w:rsidRDefault="00E66809" w:rsidP="00E66809">
            <w:pPr>
              <w:tabs>
                <w:tab w:val="left" w:pos="-25"/>
              </w:tabs>
              <w:spacing w:before="60" w:after="60"/>
            </w:pPr>
            <w:r w:rsidRPr="00B41E87">
              <w:t>Weekly &amp; monthly reviews of student progress regarding staff and students’ usage of the resources.</w:t>
            </w:r>
          </w:p>
          <w:p w14:paraId="58073383" w14:textId="1A96CC6F" w:rsidR="00E66809" w:rsidRPr="00B41E87" w:rsidRDefault="00E66809" w:rsidP="00E66809">
            <w:pPr>
              <w:tabs>
                <w:tab w:val="left" w:pos="-25"/>
              </w:tabs>
              <w:spacing w:before="60" w:after="60"/>
            </w:pPr>
            <w:r w:rsidRPr="00B41E87">
              <w:br/>
              <w:t xml:space="preserve">Grade Level: </w:t>
            </w:r>
            <w:r w:rsidRPr="00B41E87">
              <w:t>Q</w:t>
            </w:r>
            <w:r w:rsidRPr="00B41E87">
              <w:t>uarterly GL-wide reports, assessing the effectiveness of assigned program in addressing individual students identified needs</w:t>
            </w:r>
          </w:p>
          <w:p w14:paraId="27500607" w14:textId="77777777" w:rsidR="00E66809" w:rsidRPr="00B41E87" w:rsidRDefault="00E66809" w:rsidP="00E66809">
            <w:pPr>
              <w:tabs>
                <w:tab w:val="left" w:pos="-25"/>
              </w:tabs>
              <w:spacing w:before="60" w:after="60"/>
            </w:pPr>
          </w:p>
          <w:p w14:paraId="1B10936B" w14:textId="3597CDBD" w:rsidR="00E66809" w:rsidRPr="00B41E87" w:rsidRDefault="00E66809" w:rsidP="00E66809">
            <w:pPr>
              <w:tabs>
                <w:tab w:val="left" w:pos="-25"/>
              </w:tabs>
              <w:spacing w:before="60" w:after="60"/>
              <w:rPr>
                <w:szCs w:val="26"/>
              </w:rPr>
            </w:pPr>
            <w:r w:rsidRPr="00B41E87">
              <w:t xml:space="preserve">Schoolwide: Annually, the </w:t>
            </w:r>
            <w:r w:rsidRPr="00B41E87">
              <w:t>Technology</w:t>
            </w:r>
            <w:r w:rsidRPr="00B41E87">
              <w:t xml:space="preserve"> coordinator, in conjunction with the curriculum coordinators and administration, will conduct a survey gathering staff feedback and staff usage of the resource to gauge the effectiveness of the resource in increasing student achievement on both the SBA and other summative assessments </w:t>
            </w:r>
            <w:r w:rsidRPr="00B41E87">
              <w:lastRenderedPageBreak/>
              <w:t>utilized by KWON.</w:t>
            </w:r>
          </w:p>
        </w:tc>
        <w:tc>
          <w:tcPr>
            <w:tcW w:w="1710" w:type="dxa"/>
          </w:tcPr>
          <w:p w14:paraId="65F430D5" w14:textId="3A17B3C4" w:rsidR="00E66809" w:rsidRPr="00B41E87" w:rsidRDefault="00E66809" w:rsidP="00E66809">
            <w:pPr>
              <w:tabs>
                <w:tab w:val="left" w:pos="-25"/>
              </w:tabs>
              <w:spacing w:before="60" w:after="60"/>
              <w:rPr>
                <w:szCs w:val="26"/>
              </w:rPr>
            </w:pPr>
            <w:r w:rsidRPr="00B41E87">
              <w:rPr>
                <w:b/>
                <w:sz w:val="26"/>
                <w:szCs w:val="26"/>
              </w:rPr>
              <w:lastRenderedPageBreak/>
              <w:t>Michael Sarmiento (Supported by Charmaine Woodward)</w:t>
            </w:r>
          </w:p>
        </w:tc>
        <w:tc>
          <w:tcPr>
            <w:tcW w:w="2160" w:type="dxa"/>
          </w:tcPr>
          <w:p w14:paraId="684F317F" w14:textId="0BE11B10" w:rsidR="00E66809" w:rsidRPr="00B41E87" w:rsidRDefault="003B7E3E" w:rsidP="00E66809">
            <w:pPr>
              <w:tabs>
                <w:tab w:val="left" w:pos="-25"/>
              </w:tabs>
              <w:rPr>
                <w:sz w:val="22"/>
              </w:rPr>
            </w:pPr>
            <w:r w:rsidRPr="00B41E87">
              <w:rPr>
                <w:sz w:val="22"/>
              </w:rPr>
              <w:fldChar w:fldCharType="begin">
                <w:ffData>
                  <w:name w:val=""/>
                  <w:enabled/>
                  <w:calcOnExit w:val="0"/>
                  <w:checkBox>
                    <w:sizeAuto/>
                    <w:default w:val="1"/>
                  </w:checkBox>
                </w:ffData>
              </w:fldChar>
            </w:r>
            <w:r w:rsidRPr="00B41E87">
              <w:rPr>
                <w:sz w:val="22"/>
              </w:rPr>
              <w:instrText xml:space="preserve"> FORMCHECKBOX </w:instrText>
            </w:r>
            <w:r w:rsidRPr="00B41E87">
              <w:rPr>
                <w:sz w:val="22"/>
              </w:rPr>
            </w:r>
            <w:r w:rsidRPr="00B41E87">
              <w:rPr>
                <w:sz w:val="22"/>
              </w:rPr>
              <w:fldChar w:fldCharType="end"/>
            </w:r>
            <w:r w:rsidR="00E66809" w:rsidRPr="00B41E87">
              <w:rPr>
                <w:sz w:val="22"/>
              </w:rPr>
              <w:t xml:space="preserve"> PP $</w:t>
            </w:r>
          </w:p>
          <w:p w14:paraId="412AC4C8" w14:textId="3C9724EA" w:rsidR="00E66809" w:rsidRPr="00B41E87" w:rsidRDefault="003B7E3E" w:rsidP="00E66809">
            <w:pPr>
              <w:tabs>
                <w:tab w:val="left" w:pos="-25"/>
              </w:tabs>
              <w:rPr>
                <w:sz w:val="22"/>
              </w:rPr>
            </w:pPr>
            <w:r w:rsidRPr="00B41E87">
              <w:rPr>
                <w:sz w:val="22"/>
              </w:rPr>
              <w:fldChar w:fldCharType="begin">
                <w:ffData>
                  <w:name w:val=""/>
                  <w:enabled/>
                  <w:calcOnExit w:val="0"/>
                  <w:checkBox>
                    <w:sizeAuto/>
                    <w:default w:val="1"/>
                  </w:checkBox>
                </w:ffData>
              </w:fldChar>
            </w:r>
            <w:r w:rsidRPr="00B41E87">
              <w:rPr>
                <w:sz w:val="22"/>
              </w:rPr>
              <w:instrText xml:space="preserve"> FORMCHECKBOX </w:instrText>
            </w:r>
            <w:r w:rsidRPr="00B41E87">
              <w:rPr>
                <w:sz w:val="22"/>
              </w:rPr>
            </w:r>
            <w:r w:rsidRPr="00B41E87">
              <w:rPr>
                <w:sz w:val="22"/>
              </w:rPr>
              <w:fldChar w:fldCharType="end"/>
            </w:r>
            <w:r w:rsidR="00E66809" w:rsidRPr="00B41E87">
              <w:rPr>
                <w:sz w:val="22"/>
              </w:rPr>
              <w:t xml:space="preserve"> Title I $</w:t>
            </w:r>
          </w:p>
          <w:p w14:paraId="20CBF8DC" w14:textId="77777777" w:rsidR="00E66809" w:rsidRPr="00B41E87" w:rsidRDefault="00E66809" w:rsidP="00E66809">
            <w:pPr>
              <w:tabs>
                <w:tab w:val="left" w:pos="-25"/>
              </w:tabs>
              <w:rPr>
                <w:sz w:val="22"/>
              </w:rPr>
            </w:pPr>
            <w:r w:rsidRPr="00B41E87">
              <w:rPr>
                <w:sz w:val="22"/>
              </w:rPr>
              <w:fldChar w:fldCharType="begin">
                <w:ffData>
                  <w:name w:val="Check3"/>
                  <w:enabled/>
                  <w:calcOnExit w:val="0"/>
                  <w:checkBox>
                    <w:sizeAuto/>
                    <w:default w:val="0"/>
                  </w:checkBox>
                </w:ffData>
              </w:fldChar>
            </w:r>
            <w:r w:rsidRPr="00B41E87">
              <w:rPr>
                <w:sz w:val="22"/>
              </w:rPr>
              <w:instrText xml:space="preserve"> FORMCHECKBOX </w:instrText>
            </w:r>
            <w:r w:rsidRPr="00B41E87">
              <w:rPr>
                <w:sz w:val="22"/>
              </w:rPr>
            </w:r>
            <w:r w:rsidRPr="00B41E87">
              <w:rPr>
                <w:sz w:val="22"/>
              </w:rPr>
              <w:fldChar w:fldCharType="separate"/>
            </w:r>
            <w:r w:rsidRPr="00B41E87">
              <w:rPr>
                <w:sz w:val="22"/>
              </w:rPr>
              <w:fldChar w:fldCharType="end"/>
            </w:r>
            <w:r w:rsidRPr="00B41E87">
              <w:rPr>
                <w:sz w:val="22"/>
              </w:rPr>
              <w:t xml:space="preserve"> Title II $</w:t>
            </w:r>
          </w:p>
          <w:p w14:paraId="4C16DF58" w14:textId="506FB234" w:rsidR="00E66809" w:rsidRPr="00B41E87" w:rsidRDefault="00272648" w:rsidP="00E66809">
            <w:pPr>
              <w:tabs>
                <w:tab w:val="left" w:pos="-25"/>
              </w:tabs>
              <w:rPr>
                <w:sz w:val="22"/>
              </w:rPr>
            </w:pPr>
            <w:r w:rsidRPr="00B41E87">
              <w:rPr>
                <w:sz w:val="22"/>
              </w:rPr>
              <w:fldChar w:fldCharType="begin">
                <w:ffData>
                  <w:name w:val=""/>
                  <w:enabled/>
                  <w:calcOnExit w:val="0"/>
                  <w:checkBox>
                    <w:sizeAuto/>
                    <w:default w:val="1"/>
                  </w:checkBox>
                </w:ffData>
              </w:fldChar>
            </w:r>
            <w:r w:rsidRPr="00B41E87">
              <w:rPr>
                <w:sz w:val="22"/>
              </w:rPr>
              <w:instrText xml:space="preserve"> FORMCHECKBOX </w:instrText>
            </w:r>
            <w:r w:rsidRPr="00B41E87">
              <w:rPr>
                <w:sz w:val="22"/>
              </w:rPr>
            </w:r>
            <w:r w:rsidRPr="00B41E87">
              <w:rPr>
                <w:sz w:val="22"/>
              </w:rPr>
              <w:fldChar w:fldCharType="end"/>
            </w:r>
            <w:r w:rsidR="00E66809" w:rsidRPr="00B41E87">
              <w:rPr>
                <w:sz w:val="22"/>
              </w:rPr>
              <w:t xml:space="preserve"> Other $</w:t>
            </w:r>
          </w:p>
          <w:p w14:paraId="2483217D" w14:textId="77777777" w:rsidR="00E66809" w:rsidRPr="00B41E87" w:rsidRDefault="00E66809" w:rsidP="00E66809">
            <w:pPr>
              <w:tabs>
                <w:tab w:val="left" w:pos="-25"/>
              </w:tabs>
              <w:rPr>
                <w:sz w:val="22"/>
              </w:rPr>
            </w:pPr>
            <w:r w:rsidRPr="00B41E87">
              <w:rPr>
                <w:sz w:val="22"/>
              </w:rPr>
              <w:fldChar w:fldCharType="begin">
                <w:ffData>
                  <w:name w:val="Check4"/>
                  <w:enabled/>
                  <w:calcOnExit w:val="0"/>
                  <w:checkBox>
                    <w:sizeAuto/>
                    <w:default w:val="0"/>
                  </w:checkBox>
                </w:ffData>
              </w:fldChar>
            </w:r>
            <w:r w:rsidRPr="00B41E87">
              <w:rPr>
                <w:sz w:val="22"/>
              </w:rPr>
              <w:instrText xml:space="preserve"> FORMCHECKBOX </w:instrText>
            </w:r>
            <w:r w:rsidRPr="00B41E87">
              <w:rPr>
                <w:sz w:val="22"/>
              </w:rPr>
            </w:r>
            <w:r w:rsidRPr="00B41E87">
              <w:rPr>
                <w:sz w:val="22"/>
              </w:rPr>
              <w:fldChar w:fldCharType="separate"/>
            </w:r>
            <w:r w:rsidRPr="00B41E87">
              <w:rPr>
                <w:sz w:val="22"/>
              </w:rPr>
              <w:fldChar w:fldCharType="end"/>
            </w:r>
            <w:r w:rsidRPr="00B41E87">
              <w:rPr>
                <w:sz w:val="22"/>
              </w:rPr>
              <w:t xml:space="preserve"> N/A</w:t>
            </w:r>
          </w:p>
          <w:p w14:paraId="640247B9" w14:textId="77777777" w:rsidR="00E66809" w:rsidRPr="00B41E87" w:rsidRDefault="00E66809" w:rsidP="00E66809">
            <w:pPr>
              <w:tabs>
                <w:tab w:val="left" w:pos="-25"/>
              </w:tabs>
              <w:rPr>
                <w:sz w:val="22"/>
              </w:rPr>
            </w:pPr>
          </w:p>
        </w:tc>
      </w:tr>
      <w:tr w:rsidR="00272648" w:rsidRPr="00B41E87" w14:paraId="6752209F" w14:textId="77777777" w:rsidTr="00DB0CEE">
        <w:trPr>
          <w:trHeight w:val="3860"/>
        </w:trPr>
        <w:tc>
          <w:tcPr>
            <w:tcW w:w="3618" w:type="dxa"/>
          </w:tcPr>
          <w:p w14:paraId="43A91DCA" w14:textId="3772C421" w:rsidR="00272648" w:rsidRPr="00B41E87" w:rsidRDefault="003228DA" w:rsidP="00957BAF">
            <w:r>
              <w:t>4</w:t>
            </w:r>
            <w:r w:rsidR="004A1A33">
              <w:t xml:space="preserve">. </w:t>
            </w:r>
            <w:r w:rsidR="00272648" w:rsidRPr="00B41E87">
              <w:t xml:space="preserve">Students in grades K-8 will meet </w:t>
            </w:r>
            <w:r w:rsidR="00957BAF">
              <w:t xml:space="preserve">state </w:t>
            </w:r>
            <w:r w:rsidR="00272648" w:rsidRPr="00B41E87">
              <w:t xml:space="preserve">proficiency </w:t>
            </w:r>
            <w:r w:rsidR="00272648" w:rsidRPr="00B41E87">
              <w:t>goals</w:t>
            </w:r>
            <w:r w:rsidR="00DB0CEE">
              <w:t xml:space="preserve"> through the academic support of their parents</w:t>
            </w:r>
            <w:r w:rsidR="00272648" w:rsidRPr="00B41E87">
              <w:t xml:space="preserve">. </w:t>
            </w:r>
            <w:r w:rsidR="00DB0CEE">
              <w:t xml:space="preserve">This will be accomplished through </w:t>
            </w:r>
            <w:r w:rsidR="00957BAF">
              <w:t>Parent Events and Workshops</w:t>
            </w:r>
            <w:r w:rsidR="00DB0CEE">
              <w:t>, which</w:t>
            </w:r>
            <w:r w:rsidR="00272648" w:rsidRPr="00B41E87">
              <w:t xml:space="preserve"> </w:t>
            </w:r>
            <w:r w:rsidR="00957BAF">
              <w:t xml:space="preserve">are </w:t>
            </w:r>
            <w:r w:rsidR="00957BAF" w:rsidRPr="00957BAF">
              <w:t>primarily core curriculum centered and demonstrate curriculum and pedagogy employed at KWON. These workshops and events are designed to increase parents</w:t>
            </w:r>
            <w:r w:rsidR="00957BAF">
              <w:t>’</w:t>
            </w:r>
            <w:r w:rsidR="00957BAF" w:rsidRPr="00957BAF">
              <w:t xml:space="preserve"> awareness of KWON's curricular ini</w:t>
            </w:r>
            <w:r w:rsidR="00957BAF">
              <w:t>ti</w:t>
            </w:r>
            <w:r w:rsidR="00957BAF" w:rsidRPr="00957BAF">
              <w:t xml:space="preserve">atives and in turn increase achievement scores. These events are the main way KWON </w:t>
            </w:r>
            <w:proofErr w:type="gramStart"/>
            <w:r w:rsidR="00957BAF" w:rsidRPr="00957BAF">
              <w:t>coaches</w:t>
            </w:r>
            <w:proofErr w:type="gramEnd"/>
            <w:r w:rsidR="00957BAF" w:rsidRPr="00957BAF">
              <w:t xml:space="preserve"> parents to be effective educators at home.  </w:t>
            </w:r>
            <w:r w:rsidR="00272648" w:rsidRPr="00B41E87">
              <w:t>(</w:t>
            </w:r>
            <w:r w:rsidR="00272648" w:rsidRPr="00B41E87">
              <w:rPr>
                <w:color w:val="000000"/>
              </w:rPr>
              <w:t xml:space="preserve">Linked to HIDOE Strat Plan 2017-2020 Indicators 4 (Grade 3 Achievement Improvement), 6 (Academic </w:t>
            </w:r>
            <w:r w:rsidR="00272648" w:rsidRPr="00B41E87">
              <w:rPr>
                <w:color w:val="000000"/>
              </w:rPr>
              <w:lastRenderedPageBreak/>
              <w:t>Achievement), &amp; 7 (Achievement Gap</w:t>
            </w:r>
            <w:r w:rsidR="00453DE4" w:rsidRPr="00B41E87">
              <w:t>)</w:t>
            </w:r>
          </w:p>
        </w:tc>
        <w:tc>
          <w:tcPr>
            <w:tcW w:w="2070" w:type="dxa"/>
          </w:tcPr>
          <w:p w14:paraId="59355F41" w14:textId="35603E30" w:rsidR="00272648" w:rsidRPr="00B41E87" w:rsidRDefault="00DB0CEE" w:rsidP="00272648">
            <w:pPr>
              <w:tabs>
                <w:tab w:val="left" w:pos="-25"/>
              </w:tabs>
              <w:spacing w:before="60" w:after="60"/>
            </w:pPr>
            <w:r>
              <w:lastRenderedPageBreak/>
              <w:t>Parent</w:t>
            </w:r>
            <w:r w:rsidR="00272648" w:rsidRPr="00B41E87">
              <w:t xml:space="preserve"> training</w:t>
            </w:r>
            <w:r>
              <w:t>s</w:t>
            </w:r>
            <w:r w:rsidR="00272648" w:rsidRPr="00B41E87">
              <w:t xml:space="preserve"> </w:t>
            </w:r>
            <w:r>
              <w:t>by curriculum teacher leaders</w:t>
            </w:r>
            <w:r w:rsidR="00272648" w:rsidRPr="00B41E87">
              <w:t xml:space="preserve">. </w:t>
            </w:r>
          </w:p>
          <w:p w14:paraId="6F943786" w14:textId="77777777" w:rsidR="00272648" w:rsidRPr="00B41E87" w:rsidRDefault="00272648" w:rsidP="00272648">
            <w:pPr>
              <w:tabs>
                <w:tab w:val="left" w:pos="-25"/>
              </w:tabs>
              <w:spacing w:before="60" w:after="60"/>
            </w:pPr>
          </w:p>
          <w:p w14:paraId="2422F3A3" w14:textId="2C6E8DE2" w:rsidR="00272648" w:rsidRPr="00B41E87" w:rsidRDefault="00272648" w:rsidP="00272648">
            <w:pPr>
              <w:tabs>
                <w:tab w:val="left" w:pos="-25"/>
              </w:tabs>
              <w:spacing w:before="60" w:after="60"/>
            </w:pPr>
            <w:r w:rsidRPr="00B41E87">
              <w:t xml:space="preserve">Develop </w:t>
            </w:r>
            <w:r w:rsidRPr="00B41E87">
              <w:t xml:space="preserve">and maintain </w:t>
            </w:r>
            <w:r w:rsidR="00DB0CEE">
              <w:t>parent workshops that support the academic needs of all KWON students, but particularly</w:t>
            </w:r>
            <w:r w:rsidRPr="00B41E87">
              <w:t xml:space="preserve"> those students in the bottom 20%.</w:t>
            </w:r>
          </w:p>
          <w:p w14:paraId="0C1EBABC" w14:textId="77777777" w:rsidR="00DB0CEE" w:rsidRDefault="00DB0CEE" w:rsidP="00272648">
            <w:pPr>
              <w:tabs>
                <w:tab w:val="left" w:pos="-25"/>
              </w:tabs>
              <w:spacing w:before="60" w:after="60"/>
            </w:pPr>
          </w:p>
          <w:p w14:paraId="7607AE47" w14:textId="2E08FB86" w:rsidR="00272648" w:rsidRPr="00B41E87" w:rsidRDefault="00DB0CEE" w:rsidP="00272648">
            <w:pPr>
              <w:tabs>
                <w:tab w:val="left" w:pos="-25"/>
              </w:tabs>
              <w:spacing w:before="60" w:after="60"/>
            </w:pPr>
            <w:r>
              <w:t xml:space="preserve">Workshop effectiveness will be gauged through parent feedback </w:t>
            </w:r>
            <w:r>
              <w:lastRenderedPageBreak/>
              <w:t>obtained through surveys and parent attendance (sign-in sheets)</w:t>
            </w:r>
          </w:p>
          <w:p w14:paraId="49E8A5F9" w14:textId="77777777" w:rsidR="00272648" w:rsidRPr="00B41E87" w:rsidRDefault="00272648" w:rsidP="00272648">
            <w:pPr>
              <w:tabs>
                <w:tab w:val="left" w:pos="-25"/>
              </w:tabs>
              <w:spacing w:before="60" w:after="60"/>
              <w:rPr>
                <w:b/>
              </w:rPr>
            </w:pPr>
          </w:p>
        </w:tc>
        <w:tc>
          <w:tcPr>
            <w:tcW w:w="1260" w:type="dxa"/>
          </w:tcPr>
          <w:p w14:paraId="7D342841" w14:textId="1FB5D281" w:rsidR="00272648" w:rsidRPr="00B41E87" w:rsidRDefault="00272648" w:rsidP="00272648">
            <w:pPr>
              <w:tabs>
                <w:tab w:val="left" w:pos="-25"/>
              </w:tabs>
              <w:spacing w:before="60" w:after="60"/>
              <w:rPr>
                <w:szCs w:val="26"/>
              </w:rPr>
            </w:pPr>
            <w:r w:rsidRPr="00B41E87">
              <w:rPr>
                <w:b/>
                <w:sz w:val="26"/>
                <w:szCs w:val="26"/>
              </w:rPr>
              <w:lastRenderedPageBreak/>
              <w:t>SY 17-18, SY 18-19, SY 19-20</w:t>
            </w:r>
          </w:p>
        </w:tc>
        <w:tc>
          <w:tcPr>
            <w:tcW w:w="3780" w:type="dxa"/>
          </w:tcPr>
          <w:p w14:paraId="54F94DE8" w14:textId="50FBB966" w:rsidR="00272648" w:rsidRPr="00B41E87" w:rsidRDefault="00272648" w:rsidP="00272648">
            <w:pPr>
              <w:tabs>
                <w:tab w:val="left" w:pos="-25"/>
              </w:tabs>
              <w:spacing w:before="60" w:after="60"/>
              <w:rPr>
                <w:szCs w:val="26"/>
              </w:rPr>
            </w:pPr>
            <w:r w:rsidRPr="00B41E87">
              <w:t xml:space="preserve">Schoolwide: </w:t>
            </w:r>
            <w:r w:rsidR="00957BAF">
              <w:t>Multiple times during the school year</w:t>
            </w:r>
            <w:r w:rsidRPr="00B41E87">
              <w:t xml:space="preserve">, </w:t>
            </w:r>
            <w:r w:rsidR="00957BAF">
              <w:t>curriculum coordinators offer workshops designed to educate parents in KWON’s core curriculum. The workshops are designed to equip parents with tools to bridge their child’s education to the home.</w:t>
            </w:r>
          </w:p>
        </w:tc>
        <w:tc>
          <w:tcPr>
            <w:tcW w:w="1710" w:type="dxa"/>
          </w:tcPr>
          <w:p w14:paraId="7B2EA6B4" w14:textId="08C4B039" w:rsidR="00272648" w:rsidRPr="00B41E87" w:rsidRDefault="00957BAF" w:rsidP="00272648">
            <w:pPr>
              <w:tabs>
                <w:tab w:val="left" w:pos="-25"/>
              </w:tabs>
              <w:spacing w:before="60" w:after="60"/>
              <w:rPr>
                <w:szCs w:val="26"/>
              </w:rPr>
            </w:pPr>
            <w:r>
              <w:rPr>
                <w:b/>
                <w:sz w:val="26"/>
                <w:szCs w:val="26"/>
              </w:rPr>
              <w:t>Parent Involvement Coordinator: Chablis Paris</w:t>
            </w:r>
          </w:p>
        </w:tc>
        <w:tc>
          <w:tcPr>
            <w:tcW w:w="2160" w:type="dxa"/>
          </w:tcPr>
          <w:p w14:paraId="7B12F612" w14:textId="602C5D8D" w:rsidR="00272648" w:rsidRPr="00B41E87" w:rsidRDefault="00272648" w:rsidP="00272648">
            <w:pPr>
              <w:tabs>
                <w:tab w:val="left" w:pos="-25"/>
              </w:tabs>
              <w:rPr>
                <w:sz w:val="22"/>
              </w:rPr>
            </w:pPr>
            <w:r w:rsidRPr="00B41E87">
              <w:rPr>
                <w:sz w:val="22"/>
              </w:rPr>
              <w:fldChar w:fldCharType="begin">
                <w:ffData>
                  <w:name w:val=""/>
                  <w:enabled/>
                  <w:calcOnExit w:val="0"/>
                  <w:checkBox>
                    <w:sizeAuto/>
                    <w:default w:val="1"/>
                  </w:checkBox>
                </w:ffData>
              </w:fldChar>
            </w:r>
            <w:r w:rsidRPr="00B41E87">
              <w:rPr>
                <w:sz w:val="22"/>
              </w:rPr>
              <w:instrText xml:space="preserve"> FORMCHECKBOX </w:instrText>
            </w:r>
            <w:r w:rsidRPr="00B41E87">
              <w:rPr>
                <w:sz w:val="22"/>
              </w:rPr>
            </w:r>
            <w:r w:rsidRPr="00B41E87">
              <w:rPr>
                <w:sz w:val="22"/>
              </w:rPr>
              <w:fldChar w:fldCharType="end"/>
            </w:r>
            <w:r w:rsidRPr="00B41E87">
              <w:rPr>
                <w:sz w:val="22"/>
              </w:rPr>
              <w:t xml:space="preserve"> PP $</w:t>
            </w:r>
          </w:p>
          <w:p w14:paraId="2176F8D7" w14:textId="1C8DD178" w:rsidR="00272648" w:rsidRPr="00B41E87" w:rsidRDefault="00272648" w:rsidP="00272648">
            <w:pPr>
              <w:tabs>
                <w:tab w:val="left" w:pos="-25"/>
              </w:tabs>
              <w:rPr>
                <w:sz w:val="22"/>
              </w:rPr>
            </w:pPr>
            <w:r w:rsidRPr="00B41E87">
              <w:rPr>
                <w:sz w:val="22"/>
              </w:rPr>
              <w:fldChar w:fldCharType="begin">
                <w:ffData>
                  <w:name w:val=""/>
                  <w:enabled/>
                  <w:calcOnExit w:val="0"/>
                  <w:checkBox>
                    <w:sizeAuto/>
                    <w:default w:val="1"/>
                  </w:checkBox>
                </w:ffData>
              </w:fldChar>
            </w:r>
            <w:r w:rsidRPr="00B41E87">
              <w:rPr>
                <w:sz w:val="22"/>
              </w:rPr>
              <w:instrText xml:space="preserve"> FORMCHECKBOX </w:instrText>
            </w:r>
            <w:r w:rsidRPr="00B41E87">
              <w:rPr>
                <w:sz w:val="22"/>
              </w:rPr>
            </w:r>
            <w:r w:rsidRPr="00B41E87">
              <w:rPr>
                <w:sz w:val="22"/>
              </w:rPr>
              <w:fldChar w:fldCharType="end"/>
            </w:r>
            <w:r w:rsidRPr="00B41E87">
              <w:rPr>
                <w:sz w:val="22"/>
              </w:rPr>
              <w:t xml:space="preserve"> Title I $</w:t>
            </w:r>
          </w:p>
          <w:p w14:paraId="6C3523F3" w14:textId="58C06568" w:rsidR="00272648" w:rsidRPr="00B41E87" w:rsidRDefault="00DB0CEE" w:rsidP="00272648">
            <w:pPr>
              <w:tabs>
                <w:tab w:val="left" w:pos="-25"/>
              </w:tabs>
              <w:rPr>
                <w:sz w:val="22"/>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end"/>
            </w:r>
            <w:r w:rsidR="00272648" w:rsidRPr="00B41E87">
              <w:rPr>
                <w:sz w:val="22"/>
              </w:rPr>
              <w:t xml:space="preserve"> Title II $</w:t>
            </w:r>
          </w:p>
          <w:p w14:paraId="4DB104EE" w14:textId="612B3E27" w:rsidR="00272648" w:rsidRPr="00B41E87" w:rsidRDefault="00DB0CEE" w:rsidP="00272648">
            <w:pPr>
              <w:tabs>
                <w:tab w:val="left" w:pos="-25"/>
              </w:tabs>
              <w:rPr>
                <w:sz w:val="22"/>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end"/>
            </w:r>
            <w:r w:rsidR="00272648" w:rsidRPr="00B41E87">
              <w:rPr>
                <w:sz w:val="22"/>
              </w:rPr>
              <w:t xml:space="preserve"> Other $</w:t>
            </w:r>
          </w:p>
          <w:p w14:paraId="1B170EC8" w14:textId="77777777" w:rsidR="00272648" w:rsidRPr="00B41E87" w:rsidRDefault="00272648" w:rsidP="00272648">
            <w:pPr>
              <w:tabs>
                <w:tab w:val="left" w:pos="-25"/>
              </w:tabs>
              <w:rPr>
                <w:sz w:val="22"/>
              </w:rPr>
            </w:pPr>
            <w:r w:rsidRPr="00B41E87">
              <w:rPr>
                <w:sz w:val="22"/>
              </w:rPr>
              <w:fldChar w:fldCharType="begin">
                <w:ffData>
                  <w:name w:val="Check4"/>
                  <w:enabled/>
                  <w:calcOnExit w:val="0"/>
                  <w:checkBox>
                    <w:sizeAuto/>
                    <w:default w:val="0"/>
                  </w:checkBox>
                </w:ffData>
              </w:fldChar>
            </w:r>
            <w:r w:rsidRPr="00B41E87">
              <w:rPr>
                <w:sz w:val="22"/>
              </w:rPr>
              <w:instrText xml:space="preserve"> FORMCHECKBOX </w:instrText>
            </w:r>
            <w:r w:rsidRPr="00B41E87">
              <w:rPr>
                <w:sz w:val="22"/>
              </w:rPr>
            </w:r>
            <w:r w:rsidRPr="00B41E87">
              <w:rPr>
                <w:sz w:val="22"/>
              </w:rPr>
              <w:fldChar w:fldCharType="separate"/>
            </w:r>
            <w:r w:rsidRPr="00B41E87">
              <w:rPr>
                <w:sz w:val="22"/>
              </w:rPr>
              <w:fldChar w:fldCharType="end"/>
            </w:r>
            <w:r w:rsidRPr="00B41E87">
              <w:rPr>
                <w:sz w:val="22"/>
              </w:rPr>
              <w:t xml:space="preserve"> N/A</w:t>
            </w:r>
          </w:p>
          <w:p w14:paraId="47BE3709" w14:textId="77777777" w:rsidR="00272648" w:rsidRPr="00B41E87" w:rsidRDefault="00272648" w:rsidP="00272648">
            <w:pPr>
              <w:tabs>
                <w:tab w:val="left" w:pos="-25"/>
              </w:tabs>
              <w:rPr>
                <w:sz w:val="22"/>
              </w:rPr>
            </w:pPr>
          </w:p>
        </w:tc>
      </w:tr>
      <w:tr w:rsidR="00957BAF" w:rsidRPr="00B41E87" w14:paraId="169B2ED5" w14:textId="77777777" w:rsidTr="00DB0CEE">
        <w:trPr>
          <w:trHeight w:val="3860"/>
        </w:trPr>
        <w:tc>
          <w:tcPr>
            <w:tcW w:w="3618" w:type="dxa"/>
          </w:tcPr>
          <w:p w14:paraId="5055B0AE" w14:textId="69BB1FA4" w:rsidR="00957BAF" w:rsidRPr="00B41E87" w:rsidRDefault="003228DA" w:rsidP="00957BAF">
            <w:r>
              <w:t>5</w:t>
            </w:r>
            <w:r w:rsidR="00957BAF">
              <w:t xml:space="preserve">. </w:t>
            </w:r>
            <w:r w:rsidR="00957BAF" w:rsidRPr="00B41E87">
              <w:t xml:space="preserve">Students in grades K-8 will utilize supplemental, intervention programs to meet state ELA proficiency goals. The resources, such as Read Right and the </w:t>
            </w:r>
            <w:proofErr w:type="spellStart"/>
            <w:r w:rsidR="00957BAF" w:rsidRPr="00B41E87">
              <w:t>Sonday</w:t>
            </w:r>
            <w:proofErr w:type="spellEnd"/>
            <w:r w:rsidR="00957BAF" w:rsidRPr="00B41E87">
              <w:t xml:space="preserve"> System, are designed to assist students in reaching grade level targets, particularly those students identified as disadvantaged Native Hawaiians (or as close as reasonable). </w:t>
            </w:r>
          </w:p>
          <w:p w14:paraId="2D6ECD62" w14:textId="0267E5E5" w:rsidR="00957BAF" w:rsidRDefault="00957BAF" w:rsidP="00957BAF">
            <w:r w:rsidRPr="00B41E87">
              <w:t>(</w:t>
            </w:r>
            <w:r w:rsidRPr="00B41E87">
              <w:rPr>
                <w:color w:val="000000"/>
              </w:rPr>
              <w:t>Linked to HIDOE Strat Plan 2017-2020 Indicators 4 (Grade 3 Achievement Improvement), 6 (Academic Achievement), &amp; 7 (Achievement Gap</w:t>
            </w:r>
            <w:r w:rsidRPr="00B41E87">
              <w:t>)</w:t>
            </w:r>
          </w:p>
        </w:tc>
        <w:tc>
          <w:tcPr>
            <w:tcW w:w="2070" w:type="dxa"/>
          </w:tcPr>
          <w:p w14:paraId="66EB3E22" w14:textId="77777777" w:rsidR="00957BAF" w:rsidRPr="00B41E87" w:rsidRDefault="00957BAF" w:rsidP="00957BAF">
            <w:pPr>
              <w:tabs>
                <w:tab w:val="left" w:pos="-25"/>
              </w:tabs>
              <w:spacing w:before="60" w:after="60"/>
            </w:pPr>
            <w:r w:rsidRPr="00B41E87">
              <w:t xml:space="preserve">Utilization training for staff in grades K-8, where appropriate. </w:t>
            </w:r>
          </w:p>
          <w:p w14:paraId="69BB842E" w14:textId="77777777" w:rsidR="00957BAF" w:rsidRPr="00B41E87" w:rsidRDefault="00957BAF" w:rsidP="00957BAF">
            <w:pPr>
              <w:tabs>
                <w:tab w:val="left" w:pos="-25"/>
              </w:tabs>
              <w:spacing w:before="60" w:after="60"/>
            </w:pPr>
          </w:p>
          <w:p w14:paraId="59CAC3C8" w14:textId="77777777" w:rsidR="00957BAF" w:rsidRPr="00B41E87" w:rsidRDefault="00957BAF" w:rsidP="00957BAF">
            <w:pPr>
              <w:tabs>
                <w:tab w:val="left" w:pos="-25"/>
              </w:tabs>
              <w:spacing w:before="60" w:after="60"/>
            </w:pPr>
            <w:r w:rsidRPr="00B41E87">
              <w:t>Develop and maintain common expectations for time spent using the resource and expected outcomes, particularly for those students in the bottom 20%.</w:t>
            </w:r>
          </w:p>
          <w:p w14:paraId="52C5BF26" w14:textId="77777777" w:rsidR="00957BAF" w:rsidRPr="00B41E87" w:rsidRDefault="00957BAF" w:rsidP="00957BAF">
            <w:pPr>
              <w:tabs>
                <w:tab w:val="left" w:pos="-25"/>
              </w:tabs>
              <w:spacing w:before="60" w:after="60"/>
            </w:pPr>
          </w:p>
          <w:p w14:paraId="0742F970" w14:textId="77777777" w:rsidR="00957BAF" w:rsidRPr="00B41E87" w:rsidRDefault="00957BAF" w:rsidP="00957BAF">
            <w:pPr>
              <w:tabs>
                <w:tab w:val="left" w:pos="-25"/>
              </w:tabs>
              <w:spacing w:before="60" w:after="60"/>
            </w:pPr>
            <w:r w:rsidRPr="00B41E87">
              <w:t xml:space="preserve">PLC meetings with GL classroom teachers to analyze program outcomes, discuss program </w:t>
            </w:r>
            <w:r w:rsidRPr="00B41E87">
              <w:lastRenderedPageBreak/>
              <w:t xml:space="preserve">effectiveness, and track usage (through available program data). </w:t>
            </w:r>
          </w:p>
          <w:p w14:paraId="0EC9E3CC" w14:textId="77777777" w:rsidR="00957BAF" w:rsidRPr="00B41E87" w:rsidRDefault="00957BAF" w:rsidP="00957BAF">
            <w:pPr>
              <w:tabs>
                <w:tab w:val="left" w:pos="-25"/>
              </w:tabs>
              <w:spacing w:before="60" w:after="60"/>
            </w:pPr>
          </w:p>
        </w:tc>
        <w:tc>
          <w:tcPr>
            <w:tcW w:w="1260" w:type="dxa"/>
          </w:tcPr>
          <w:p w14:paraId="7234CF9D" w14:textId="2F67EEFE" w:rsidR="00957BAF" w:rsidRPr="00B41E87" w:rsidRDefault="00957BAF" w:rsidP="00957BAF">
            <w:pPr>
              <w:tabs>
                <w:tab w:val="left" w:pos="-25"/>
              </w:tabs>
              <w:spacing w:before="60" w:after="60"/>
              <w:rPr>
                <w:b/>
                <w:sz w:val="26"/>
                <w:szCs w:val="26"/>
              </w:rPr>
            </w:pPr>
            <w:r w:rsidRPr="00B41E87">
              <w:rPr>
                <w:b/>
                <w:sz w:val="26"/>
                <w:szCs w:val="26"/>
              </w:rPr>
              <w:lastRenderedPageBreak/>
              <w:t>SY 17-18, SY 18-19, SY 19-20</w:t>
            </w:r>
          </w:p>
        </w:tc>
        <w:tc>
          <w:tcPr>
            <w:tcW w:w="3780" w:type="dxa"/>
          </w:tcPr>
          <w:p w14:paraId="41484DAE" w14:textId="77777777" w:rsidR="00957BAF" w:rsidRPr="00B41E87" w:rsidRDefault="00957BAF" w:rsidP="00957BAF">
            <w:pPr>
              <w:tabs>
                <w:tab w:val="left" w:pos="-25"/>
              </w:tabs>
              <w:spacing w:before="60" w:after="60"/>
            </w:pPr>
            <w:r w:rsidRPr="00B41E87">
              <w:t xml:space="preserve">Teacher Level: </w:t>
            </w:r>
          </w:p>
          <w:p w14:paraId="0DD8EA06" w14:textId="77777777" w:rsidR="00957BAF" w:rsidRPr="00B41E87" w:rsidRDefault="00957BAF" w:rsidP="00957BAF">
            <w:pPr>
              <w:tabs>
                <w:tab w:val="left" w:pos="-25"/>
              </w:tabs>
              <w:spacing w:before="60" w:after="60"/>
            </w:pPr>
            <w:r w:rsidRPr="00B41E87">
              <w:t xml:space="preserve">Weekly &amp; Monthly reviews of student progress on applicable programs using program embedded data reports (printer ink used here) </w:t>
            </w:r>
          </w:p>
          <w:p w14:paraId="5596AB8A" w14:textId="77777777" w:rsidR="00957BAF" w:rsidRPr="00B41E87" w:rsidRDefault="00957BAF" w:rsidP="00957BAF">
            <w:pPr>
              <w:tabs>
                <w:tab w:val="left" w:pos="-25"/>
              </w:tabs>
              <w:spacing w:before="60" w:after="60"/>
            </w:pPr>
            <w:r w:rsidRPr="00B41E87">
              <w:br/>
              <w:t>Grade Level: Monthly &amp; Quarterly GL-wide reports, particularly for those students in the bottom 20% to assess effectiveness of assigned program in addressing individual students identified needs (printer ink used here)</w:t>
            </w:r>
          </w:p>
          <w:p w14:paraId="103FB24A" w14:textId="77777777" w:rsidR="00957BAF" w:rsidRPr="00B41E87" w:rsidRDefault="00957BAF" w:rsidP="00957BAF">
            <w:pPr>
              <w:tabs>
                <w:tab w:val="left" w:pos="-25"/>
              </w:tabs>
              <w:spacing w:before="60" w:after="60"/>
            </w:pPr>
          </w:p>
          <w:p w14:paraId="6F0DB750" w14:textId="76A77C99" w:rsidR="00957BAF" w:rsidRPr="00B41E87" w:rsidRDefault="00957BAF" w:rsidP="00957BAF">
            <w:pPr>
              <w:tabs>
                <w:tab w:val="left" w:pos="-25"/>
              </w:tabs>
              <w:spacing w:before="60" w:after="60"/>
            </w:pPr>
            <w:r w:rsidRPr="00B41E87">
              <w:t xml:space="preserve">Schoolwide: Twice each year, students will participate in summative program assessments in ELA and Math to gauge students’ progress and provide data regarding assessments’ alignment with both SBA outcomes and other summative </w:t>
            </w:r>
            <w:r w:rsidRPr="00B41E87">
              <w:lastRenderedPageBreak/>
              <w:t>assessments utilized by KWON.</w:t>
            </w:r>
          </w:p>
        </w:tc>
        <w:tc>
          <w:tcPr>
            <w:tcW w:w="1710" w:type="dxa"/>
          </w:tcPr>
          <w:p w14:paraId="1263F0DF" w14:textId="77777777" w:rsidR="00957BAF" w:rsidRPr="00B41E87" w:rsidRDefault="00957BAF" w:rsidP="00957BAF">
            <w:pPr>
              <w:tabs>
                <w:tab w:val="left" w:pos="-25"/>
              </w:tabs>
              <w:spacing w:before="60" w:after="60"/>
              <w:rPr>
                <w:b/>
                <w:sz w:val="26"/>
                <w:szCs w:val="26"/>
              </w:rPr>
            </w:pPr>
            <w:r w:rsidRPr="00B41E87">
              <w:rPr>
                <w:b/>
                <w:sz w:val="26"/>
                <w:szCs w:val="26"/>
              </w:rPr>
              <w:lastRenderedPageBreak/>
              <w:t xml:space="preserve">Read Right: </w:t>
            </w:r>
            <w:proofErr w:type="spellStart"/>
            <w:r w:rsidRPr="00B41E87">
              <w:rPr>
                <w:b/>
                <w:sz w:val="26"/>
                <w:szCs w:val="26"/>
              </w:rPr>
              <w:t>Larrilynn</w:t>
            </w:r>
            <w:proofErr w:type="spellEnd"/>
            <w:r w:rsidRPr="00B41E87">
              <w:rPr>
                <w:b/>
                <w:sz w:val="26"/>
                <w:szCs w:val="26"/>
              </w:rPr>
              <w:t xml:space="preserve"> Tamashiro</w:t>
            </w:r>
          </w:p>
          <w:p w14:paraId="7C3E6CDF" w14:textId="1F1C5515" w:rsidR="00957BAF" w:rsidRPr="00B41E87" w:rsidRDefault="00957BAF" w:rsidP="00957BAF">
            <w:pPr>
              <w:tabs>
                <w:tab w:val="left" w:pos="-25"/>
              </w:tabs>
              <w:spacing w:before="60" w:after="60"/>
              <w:rPr>
                <w:b/>
                <w:sz w:val="26"/>
                <w:szCs w:val="26"/>
              </w:rPr>
            </w:pPr>
            <w:proofErr w:type="spellStart"/>
            <w:r w:rsidRPr="00B41E87">
              <w:rPr>
                <w:b/>
                <w:sz w:val="26"/>
                <w:szCs w:val="26"/>
              </w:rPr>
              <w:t>Sonday</w:t>
            </w:r>
            <w:proofErr w:type="spellEnd"/>
            <w:r w:rsidRPr="00B41E87">
              <w:rPr>
                <w:b/>
                <w:sz w:val="26"/>
                <w:szCs w:val="26"/>
              </w:rPr>
              <w:t xml:space="preserve"> System: Richard </w:t>
            </w:r>
            <w:proofErr w:type="spellStart"/>
            <w:r w:rsidRPr="00B41E87">
              <w:rPr>
                <w:b/>
                <w:sz w:val="26"/>
                <w:szCs w:val="26"/>
              </w:rPr>
              <w:t>Naho’opi’i</w:t>
            </w:r>
            <w:proofErr w:type="spellEnd"/>
          </w:p>
        </w:tc>
        <w:tc>
          <w:tcPr>
            <w:tcW w:w="2160" w:type="dxa"/>
          </w:tcPr>
          <w:p w14:paraId="1CF8D7B4" w14:textId="77777777" w:rsidR="00957BAF" w:rsidRPr="00B41E87" w:rsidRDefault="00957BAF" w:rsidP="00957BAF">
            <w:pPr>
              <w:tabs>
                <w:tab w:val="left" w:pos="-25"/>
              </w:tabs>
              <w:rPr>
                <w:sz w:val="22"/>
              </w:rPr>
            </w:pPr>
            <w:r w:rsidRPr="00B41E87">
              <w:rPr>
                <w:sz w:val="22"/>
              </w:rPr>
              <w:fldChar w:fldCharType="begin">
                <w:ffData>
                  <w:name w:val=""/>
                  <w:enabled/>
                  <w:calcOnExit w:val="0"/>
                  <w:checkBox>
                    <w:sizeAuto/>
                    <w:default w:val="1"/>
                  </w:checkBox>
                </w:ffData>
              </w:fldChar>
            </w:r>
            <w:r w:rsidRPr="00B41E87">
              <w:rPr>
                <w:sz w:val="22"/>
              </w:rPr>
              <w:instrText xml:space="preserve"> FORMCHECKBOX </w:instrText>
            </w:r>
            <w:r w:rsidRPr="00B41E87">
              <w:rPr>
                <w:sz w:val="22"/>
              </w:rPr>
            </w:r>
            <w:r w:rsidRPr="00B41E87">
              <w:rPr>
                <w:sz w:val="22"/>
              </w:rPr>
              <w:fldChar w:fldCharType="end"/>
            </w:r>
            <w:r w:rsidRPr="00B41E87">
              <w:rPr>
                <w:sz w:val="22"/>
              </w:rPr>
              <w:t xml:space="preserve"> PP $</w:t>
            </w:r>
          </w:p>
          <w:p w14:paraId="1177DC66" w14:textId="77777777" w:rsidR="00957BAF" w:rsidRPr="00B41E87" w:rsidRDefault="00957BAF" w:rsidP="00957BAF">
            <w:pPr>
              <w:tabs>
                <w:tab w:val="left" w:pos="-25"/>
              </w:tabs>
              <w:rPr>
                <w:sz w:val="22"/>
              </w:rPr>
            </w:pPr>
            <w:r w:rsidRPr="00B41E87">
              <w:rPr>
                <w:sz w:val="22"/>
              </w:rPr>
              <w:fldChar w:fldCharType="begin">
                <w:ffData>
                  <w:name w:val=""/>
                  <w:enabled/>
                  <w:calcOnExit w:val="0"/>
                  <w:checkBox>
                    <w:sizeAuto/>
                    <w:default w:val="1"/>
                  </w:checkBox>
                </w:ffData>
              </w:fldChar>
            </w:r>
            <w:r w:rsidRPr="00B41E87">
              <w:rPr>
                <w:sz w:val="22"/>
              </w:rPr>
              <w:instrText xml:space="preserve"> FORMCHECKBOX </w:instrText>
            </w:r>
            <w:r w:rsidRPr="00B41E87">
              <w:rPr>
                <w:sz w:val="22"/>
              </w:rPr>
            </w:r>
            <w:r w:rsidRPr="00B41E87">
              <w:rPr>
                <w:sz w:val="22"/>
              </w:rPr>
              <w:fldChar w:fldCharType="end"/>
            </w:r>
            <w:r w:rsidRPr="00B41E87">
              <w:rPr>
                <w:sz w:val="22"/>
              </w:rPr>
              <w:t xml:space="preserve"> Title I $</w:t>
            </w:r>
          </w:p>
          <w:p w14:paraId="3E4EFDE3" w14:textId="77777777" w:rsidR="00957BAF" w:rsidRPr="00B41E87" w:rsidRDefault="00957BAF" w:rsidP="00957BAF">
            <w:pPr>
              <w:tabs>
                <w:tab w:val="left" w:pos="-25"/>
              </w:tabs>
              <w:rPr>
                <w:sz w:val="22"/>
              </w:rPr>
            </w:pPr>
            <w:r w:rsidRPr="00B41E87">
              <w:rPr>
                <w:sz w:val="22"/>
              </w:rPr>
              <w:fldChar w:fldCharType="begin">
                <w:ffData>
                  <w:name w:val=""/>
                  <w:enabled/>
                  <w:calcOnExit w:val="0"/>
                  <w:checkBox>
                    <w:sizeAuto/>
                    <w:default w:val="1"/>
                  </w:checkBox>
                </w:ffData>
              </w:fldChar>
            </w:r>
            <w:r w:rsidRPr="00B41E87">
              <w:rPr>
                <w:sz w:val="22"/>
              </w:rPr>
              <w:instrText xml:space="preserve"> FORMCHECKBOX </w:instrText>
            </w:r>
            <w:r w:rsidRPr="00B41E87">
              <w:rPr>
                <w:sz w:val="22"/>
              </w:rPr>
            </w:r>
            <w:r w:rsidRPr="00B41E87">
              <w:rPr>
                <w:sz w:val="22"/>
              </w:rPr>
              <w:fldChar w:fldCharType="end"/>
            </w:r>
            <w:r w:rsidRPr="00B41E87">
              <w:rPr>
                <w:sz w:val="22"/>
              </w:rPr>
              <w:t xml:space="preserve"> Title II $</w:t>
            </w:r>
          </w:p>
          <w:p w14:paraId="776EB638" w14:textId="77777777" w:rsidR="00957BAF" w:rsidRPr="00B41E87" w:rsidRDefault="00957BAF" w:rsidP="00957BAF">
            <w:pPr>
              <w:tabs>
                <w:tab w:val="left" w:pos="-25"/>
              </w:tabs>
              <w:rPr>
                <w:sz w:val="22"/>
              </w:rPr>
            </w:pPr>
            <w:r w:rsidRPr="00B41E87">
              <w:rPr>
                <w:sz w:val="22"/>
              </w:rPr>
              <w:fldChar w:fldCharType="begin">
                <w:ffData>
                  <w:name w:val=""/>
                  <w:enabled/>
                  <w:calcOnExit w:val="0"/>
                  <w:checkBox>
                    <w:sizeAuto/>
                    <w:default w:val="1"/>
                  </w:checkBox>
                </w:ffData>
              </w:fldChar>
            </w:r>
            <w:r w:rsidRPr="00B41E87">
              <w:rPr>
                <w:sz w:val="22"/>
              </w:rPr>
              <w:instrText xml:space="preserve"> FORMCHECKBOX </w:instrText>
            </w:r>
            <w:r w:rsidRPr="00B41E87">
              <w:rPr>
                <w:sz w:val="22"/>
              </w:rPr>
            </w:r>
            <w:r w:rsidRPr="00B41E87">
              <w:rPr>
                <w:sz w:val="22"/>
              </w:rPr>
              <w:fldChar w:fldCharType="end"/>
            </w:r>
            <w:r w:rsidRPr="00B41E87">
              <w:rPr>
                <w:sz w:val="22"/>
              </w:rPr>
              <w:t xml:space="preserve"> Other $</w:t>
            </w:r>
          </w:p>
          <w:p w14:paraId="6D516A7E" w14:textId="77777777" w:rsidR="00957BAF" w:rsidRPr="00B41E87" w:rsidRDefault="00957BAF" w:rsidP="00957BAF">
            <w:pPr>
              <w:tabs>
                <w:tab w:val="left" w:pos="-25"/>
              </w:tabs>
              <w:rPr>
                <w:sz w:val="22"/>
              </w:rPr>
            </w:pPr>
            <w:r w:rsidRPr="00B41E87">
              <w:rPr>
                <w:sz w:val="22"/>
              </w:rPr>
              <w:fldChar w:fldCharType="begin">
                <w:ffData>
                  <w:name w:val="Check4"/>
                  <w:enabled/>
                  <w:calcOnExit w:val="0"/>
                  <w:checkBox>
                    <w:sizeAuto/>
                    <w:default w:val="0"/>
                  </w:checkBox>
                </w:ffData>
              </w:fldChar>
            </w:r>
            <w:r w:rsidRPr="00B41E87">
              <w:rPr>
                <w:sz w:val="22"/>
              </w:rPr>
              <w:instrText xml:space="preserve"> FORMCHECKBOX </w:instrText>
            </w:r>
            <w:r w:rsidRPr="00B41E87">
              <w:rPr>
                <w:sz w:val="22"/>
              </w:rPr>
            </w:r>
            <w:r w:rsidRPr="00B41E87">
              <w:rPr>
                <w:sz w:val="22"/>
              </w:rPr>
              <w:fldChar w:fldCharType="separate"/>
            </w:r>
            <w:r w:rsidRPr="00B41E87">
              <w:rPr>
                <w:sz w:val="22"/>
              </w:rPr>
              <w:fldChar w:fldCharType="end"/>
            </w:r>
            <w:r w:rsidRPr="00B41E87">
              <w:rPr>
                <w:sz w:val="22"/>
              </w:rPr>
              <w:t xml:space="preserve"> N/A</w:t>
            </w:r>
          </w:p>
          <w:p w14:paraId="01E3AE1D" w14:textId="77777777" w:rsidR="00957BAF" w:rsidRPr="00B41E87" w:rsidRDefault="00957BAF" w:rsidP="00957BAF">
            <w:pPr>
              <w:tabs>
                <w:tab w:val="left" w:pos="-25"/>
              </w:tabs>
              <w:rPr>
                <w:sz w:val="22"/>
              </w:rPr>
            </w:pPr>
          </w:p>
        </w:tc>
      </w:tr>
    </w:tbl>
    <w:p w14:paraId="41C986CE" w14:textId="77777777" w:rsidR="00584F85" w:rsidRPr="00B41E87" w:rsidRDefault="00584F85" w:rsidP="00D15F64">
      <w:pPr>
        <w:tabs>
          <w:tab w:val="left" w:pos="-25"/>
        </w:tabs>
        <w:spacing w:before="60" w:after="60"/>
        <w:rPr>
          <w:b/>
          <w:i/>
        </w:rPr>
      </w:pPr>
    </w:p>
    <w:p w14:paraId="4C423143" w14:textId="280237D6" w:rsidR="001D60AC" w:rsidRDefault="001D60AC">
      <w:pPr>
        <w:spacing w:after="200" w:line="276" w:lineRule="auto"/>
        <w:rPr>
          <w:b/>
          <w:i/>
        </w:rPr>
      </w:pPr>
      <w:r>
        <w:rPr>
          <w:b/>
          <w:i/>
        </w:rPr>
        <w:br w:type="page"/>
      </w:r>
    </w:p>
    <w:p w14:paraId="7824D9D7" w14:textId="1FDAC11D" w:rsidR="001F27D6" w:rsidRPr="001D60AC" w:rsidRDefault="001D60AC" w:rsidP="001D60AC">
      <w:pPr>
        <w:tabs>
          <w:tab w:val="left" w:pos="-25"/>
        </w:tabs>
        <w:spacing w:before="60" w:after="60"/>
        <w:jc w:val="center"/>
        <w:rPr>
          <w:b/>
          <w:sz w:val="32"/>
          <w:szCs w:val="32"/>
          <w:u w:val="single"/>
        </w:rPr>
      </w:pPr>
      <w:r w:rsidRPr="001D60AC">
        <w:rPr>
          <w:b/>
          <w:sz w:val="32"/>
          <w:szCs w:val="32"/>
          <w:u w:val="single"/>
        </w:rPr>
        <w:lastRenderedPageBreak/>
        <w:t>STAFF SUCCESS OVERVIEW</w:t>
      </w:r>
    </w:p>
    <w:p w14:paraId="0B233494" w14:textId="0B48E6D3" w:rsidR="009E1C6D" w:rsidRPr="00B41E87" w:rsidRDefault="009E1C6D" w:rsidP="009E1C6D">
      <w:pPr>
        <w:spacing w:after="200" w:line="276" w:lineRule="auto"/>
        <w:rPr>
          <w:rFonts w:eastAsia="Times New Roman"/>
          <w:color w:val="000000"/>
        </w:rPr>
      </w:pPr>
      <w:r w:rsidRPr="00B41E87">
        <w:rPr>
          <w:b/>
          <w:sz w:val="32"/>
          <w:u w:val="single"/>
        </w:rPr>
        <w:t>Goal 2:</w:t>
      </w:r>
      <w:r w:rsidRPr="00B41E87">
        <w:rPr>
          <w:b/>
          <w:sz w:val="32"/>
        </w:rPr>
        <w:t xml:space="preserve"> Staff Success</w:t>
      </w:r>
      <w:r w:rsidRPr="00B41E87">
        <w:rPr>
          <w:sz w:val="32"/>
        </w:rPr>
        <w:t xml:space="preserve">. </w:t>
      </w:r>
      <w:r w:rsidR="00272648" w:rsidRPr="00B41E87">
        <w:rPr>
          <w:rFonts w:eastAsia="Times New Roman"/>
          <w:b/>
          <w:color w:val="000000"/>
        </w:rPr>
        <w:t xml:space="preserve">Ka </w:t>
      </w:r>
      <w:proofErr w:type="spellStart"/>
      <w:r w:rsidR="00272648" w:rsidRPr="00B41E87">
        <w:rPr>
          <w:rFonts w:eastAsia="Times New Roman"/>
          <w:b/>
          <w:color w:val="000000"/>
        </w:rPr>
        <w:t>Waihona</w:t>
      </w:r>
      <w:proofErr w:type="spellEnd"/>
      <w:r w:rsidR="00272648" w:rsidRPr="00B41E87">
        <w:rPr>
          <w:rFonts w:eastAsia="Times New Roman"/>
          <w:b/>
          <w:color w:val="000000"/>
        </w:rPr>
        <w:t xml:space="preserve"> o ka </w:t>
      </w:r>
      <w:proofErr w:type="spellStart"/>
      <w:r w:rsidR="00272648" w:rsidRPr="00B41E87">
        <w:rPr>
          <w:rFonts w:eastAsia="Times New Roman"/>
          <w:b/>
          <w:color w:val="000000"/>
        </w:rPr>
        <w:t>Na’auao</w:t>
      </w:r>
      <w:proofErr w:type="spellEnd"/>
      <w:r w:rsidR="00272648" w:rsidRPr="00B41E87">
        <w:rPr>
          <w:rFonts w:eastAsia="Times New Roman"/>
          <w:b/>
          <w:color w:val="000000"/>
        </w:rPr>
        <w:t xml:space="preserve"> Public Charter School</w:t>
      </w:r>
      <w:r w:rsidR="0057305A" w:rsidRPr="00B41E87">
        <w:rPr>
          <w:rFonts w:eastAsia="Times New Roman"/>
          <w:color w:val="000000"/>
        </w:rPr>
        <w:t xml:space="preserve"> has</w:t>
      </w:r>
      <w:r w:rsidRPr="00B41E87">
        <w:rPr>
          <w:rFonts w:eastAsia="Times New Roman"/>
          <w:color w:val="000000"/>
        </w:rPr>
        <w:t xml:space="preserve"> a high-performing culture where employees have the training, support and professional development to contribute effectively to student success.</w:t>
      </w:r>
    </w:p>
    <w:p w14:paraId="37D27066" w14:textId="6C774786" w:rsidR="008B086F" w:rsidRPr="00B41E87" w:rsidRDefault="008B086F" w:rsidP="008B086F">
      <w:pPr>
        <w:pStyle w:val="ListParagraph"/>
        <w:numPr>
          <w:ilvl w:val="0"/>
          <w:numId w:val="42"/>
        </w:numPr>
        <w:tabs>
          <w:tab w:val="left" w:pos="-25"/>
        </w:tabs>
        <w:spacing w:before="60" w:after="60"/>
        <w:rPr>
          <w:b/>
          <w:i/>
        </w:rPr>
      </w:pPr>
      <w:r w:rsidRPr="00B41E87">
        <w:rPr>
          <w:b/>
          <w:i/>
        </w:rPr>
        <w:t xml:space="preserve">Objective 1: Focused Professional Development – </w:t>
      </w:r>
      <w:r w:rsidRPr="00B41E87">
        <w:rPr>
          <w:i/>
        </w:rPr>
        <w:t>Develop and grow employees to support student success and continuous improvement</w:t>
      </w:r>
      <w:r w:rsidR="00C76BFF" w:rsidRPr="00B41E87">
        <w:rPr>
          <w:i/>
        </w:rPr>
        <w:t>.</w:t>
      </w:r>
    </w:p>
    <w:p w14:paraId="1F2EC69C" w14:textId="7A4ED611" w:rsidR="008B086F" w:rsidRPr="00B41E87" w:rsidRDefault="008B086F" w:rsidP="008B086F">
      <w:pPr>
        <w:pStyle w:val="ListParagraph"/>
        <w:numPr>
          <w:ilvl w:val="0"/>
          <w:numId w:val="42"/>
        </w:numPr>
        <w:spacing w:before="60" w:after="60"/>
        <w:rPr>
          <w:rFonts w:eastAsia="Times New Roman"/>
          <w:i/>
          <w:color w:val="000000"/>
        </w:rPr>
      </w:pPr>
      <w:r w:rsidRPr="00B41E87">
        <w:rPr>
          <w:b/>
          <w:i/>
        </w:rPr>
        <w:t>Objective 2: Timely Recruitment and Placement</w:t>
      </w:r>
      <w:r w:rsidRPr="00B41E87">
        <w:rPr>
          <w:i/>
        </w:rPr>
        <w:t xml:space="preserve"> – </w:t>
      </w:r>
      <w:r w:rsidRPr="00B41E87">
        <w:rPr>
          <w:rFonts w:eastAsia="Times New Roman"/>
          <w:i/>
          <w:color w:val="000000"/>
        </w:rPr>
        <w:t xml:space="preserve">Timely recruitment and placement of applicants to better serve all students to address achievement gaps and attain equity. </w:t>
      </w:r>
    </w:p>
    <w:p w14:paraId="4491594D" w14:textId="1FA22320" w:rsidR="008B086F" w:rsidRPr="00B41E87" w:rsidRDefault="008B086F" w:rsidP="008B086F">
      <w:pPr>
        <w:pStyle w:val="NormalWeb"/>
        <w:numPr>
          <w:ilvl w:val="0"/>
          <w:numId w:val="42"/>
        </w:numPr>
        <w:spacing w:before="0" w:beforeAutospacing="0" w:after="0" w:afterAutospacing="0"/>
        <w:rPr>
          <w:rFonts w:eastAsia="Times New Roman"/>
          <w:color w:val="000000"/>
        </w:rPr>
      </w:pPr>
      <w:r w:rsidRPr="00B41E87">
        <w:rPr>
          <w:b/>
          <w:i/>
        </w:rPr>
        <w:t xml:space="preserve">Objective 3: Expanded Professional Pipeline- </w:t>
      </w:r>
      <w:r w:rsidRPr="00B41E87">
        <w:rPr>
          <w:i/>
        </w:rPr>
        <w:t xml:space="preserve">Expand well-qualified applicant pools for all Hawaii educator positions and expand the number of candidates who are prepared to support student success objectives. </w:t>
      </w:r>
    </w:p>
    <w:p w14:paraId="2A2A3401" w14:textId="77777777" w:rsidR="008B086F" w:rsidRPr="00B41E87" w:rsidRDefault="008B086F" w:rsidP="008B086F">
      <w:pPr>
        <w:pStyle w:val="NormalWeb"/>
        <w:spacing w:before="0" w:beforeAutospacing="0" w:after="0" w:afterAutospacing="0"/>
        <w:ind w:left="720"/>
        <w:rPr>
          <w:rFonts w:eastAsia="Times New Roman"/>
          <w:color w:val="000000"/>
        </w:rPr>
      </w:pPr>
    </w:p>
    <w:tbl>
      <w:tblPr>
        <w:tblStyle w:val="TableGrid"/>
        <w:tblW w:w="0" w:type="auto"/>
        <w:tblLook w:val="04A0" w:firstRow="1" w:lastRow="0" w:firstColumn="1" w:lastColumn="0" w:noHBand="0" w:noVBand="1"/>
      </w:tblPr>
      <w:tblGrid>
        <w:gridCol w:w="7308"/>
        <w:gridCol w:w="7308"/>
      </w:tblGrid>
      <w:tr w:rsidR="0062563B" w:rsidRPr="00B41E87" w14:paraId="6280F704" w14:textId="77777777" w:rsidTr="0062563B">
        <w:tc>
          <w:tcPr>
            <w:tcW w:w="7308" w:type="dxa"/>
            <w:shd w:val="clear" w:color="auto" w:fill="76923C" w:themeFill="accent3" w:themeFillShade="BF"/>
          </w:tcPr>
          <w:p w14:paraId="0636C0DF" w14:textId="77777777" w:rsidR="0062563B" w:rsidRPr="00B41E87" w:rsidRDefault="0062563B" w:rsidP="0062563B">
            <w:pPr>
              <w:spacing w:before="40" w:after="40"/>
              <w:rPr>
                <w:color w:val="FFFFFF" w:themeColor="background1"/>
              </w:rPr>
            </w:pPr>
            <w:r w:rsidRPr="00B41E87">
              <w:rPr>
                <w:b/>
                <w:color w:val="FFFFFF" w:themeColor="background1"/>
              </w:rPr>
              <w:t>Outcome:</w:t>
            </w:r>
            <w:r w:rsidRPr="00B41E87">
              <w:rPr>
                <w:color w:val="FFFFFF" w:themeColor="background1"/>
              </w:rPr>
              <w:t xml:space="preserve">  By the end of three years, </w:t>
            </w:r>
          </w:p>
        </w:tc>
        <w:tc>
          <w:tcPr>
            <w:tcW w:w="7308" w:type="dxa"/>
            <w:shd w:val="clear" w:color="auto" w:fill="76923C" w:themeFill="accent3" w:themeFillShade="BF"/>
          </w:tcPr>
          <w:p w14:paraId="7D91EEBE" w14:textId="77777777" w:rsidR="0062563B" w:rsidRPr="00B41E87" w:rsidRDefault="0062563B" w:rsidP="0062563B">
            <w:pPr>
              <w:spacing w:before="40" w:after="40"/>
              <w:rPr>
                <w:color w:val="FFFFFF" w:themeColor="background1"/>
              </w:rPr>
            </w:pPr>
            <w:r w:rsidRPr="00B41E87">
              <w:rPr>
                <w:b/>
                <w:color w:val="FFFFFF" w:themeColor="background1"/>
              </w:rPr>
              <w:t>Rationale:  Explain the link to your CNA / Underlying Cause(s)</w:t>
            </w:r>
          </w:p>
        </w:tc>
      </w:tr>
      <w:tr w:rsidR="0062563B" w:rsidRPr="00B41E87" w14:paraId="27AC36B7" w14:textId="77777777" w:rsidTr="0062563B">
        <w:trPr>
          <w:trHeight w:val="404"/>
        </w:trPr>
        <w:tc>
          <w:tcPr>
            <w:tcW w:w="7308" w:type="dxa"/>
          </w:tcPr>
          <w:p w14:paraId="0891485F" w14:textId="776E9A71" w:rsidR="0062563B" w:rsidRPr="00B41E87" w:rsidRDefault="001745D3" w:rsidP="0062563B">
            <w:pPr>
              <w:spacing w:after="200" w:line="276" w:lineRule="auto"/>
            </w:pPr>
            <w:r w:rsidRPr="00B41E87">
              <w:rPr>
                <w:color w:val="000000"/>
              </w:rPr>
              <w:t>KWON’s</w:t>
            </w:r>
            <w:r w:rsidRPr="00B41E87">
              <w:rPr>
                <w:color w:val="000000"/>
              </w:rPr>
              <w:t xml:space="preserve"> curricul</w:t>
            </w:r>
            <w:r w:rsidRPr="00B41E87">
              <w:rPr>
                <w:color w:val="000000"/>
              </w:rPr>
              <w:t>um and</w:t>
            </w:r>
            <w:r w:rsidRPr="00B41E87">
              <w:rPr>
                <w:color w:val="000000"/>
              </w:rPr>
              <w:t xml:space="preserve"> pedagogical approaches</w:t>
            </w:r>
            <w:r w:rsidRPr="00B41E87">
              <w:rPr>
                <w:color w:val="000000"/>
              </w:rPr>
              <w:t xml:space="preserve"> will be aligned, </w:t>
            </w:r>
            <w:proofErr w:type="spellStart"/>
            <w:r w:rsidRPr="00B41E87">
              <w:rPr>
                <w:color w:val="000000"/>
              </w:rPr>
              <w:t>staircased</w:t>
            </w:r>
            <w:proofErr w:type="spellEnd"/>
            <w:r w:rsidRPr="00B41E87">
              <w:rPr>
                <w:color w:val="000000"/>
              </w:rPr>
              <w:t>, and common to all GLs</w:t>
            </w:r>
            <w:r w:rsidRPr="00B41E87">
              <w:rPr>
                <w:color w:val="000000"/>
              </w:rPr>
              <w:t xml:space="preserve"> (linked to CNA ranked need # 1: </w:t>
            </w:r>
            <w:r w:rsidRPr="00B41E87">
              <w:rPr>
                <w:bCs/>
                <w:color w:val="000000"/>
              </w:rPr>
              <w:t>Lack of Alignment among and between GLs in Curricula &amp; Pedagogy; Linked to HIDOE Strat Plan 2017-2020 Goal 2 (Staff Success): Objective 1b: Prioritizing PD)</w:t>
            </w:r>
          </w:p>
        </w:tc>
        <w:tc>
          <w:tcPr>
            <w:tcW w:w="7308" w:type="dxa"/>
          </w:tcPr>
          <w:p w14:paraId="489217EA" w14:textId="287EDB14" w:rsidR="0062563B" w:rsidRPr="00B41E87" w:rsidRDefault="001745D3" w:rsidP="0062563B">
            <w:pPr>
              <w:spacing w:after="200" w:line="276" w:lineRule="auto"/>
            </w:pPr>
            <w:r w:rsidRPr="00B41E87">
              <w:rPr>
                <w:color w:val="000000"/>
              </w:rPr>
              <w:t>The expanding school body, and resulting adjustment and transition within the student body and staff, has led to disconnects between and among GL curriculum and pedagogy</w:t>
            </w:r>
          </w:p>
        </w:tc>
      </w:tr>
    </w:tbl>
    <w:p w14:paraId="75800F49" w14:textId="77777777" w:rsidR="0062563B" w:rsidRPr="00B41E87" w:rsidRDefault="0062563B" w:rsidP="009E1C6D">
      <w:pPr>
        <w:spacing w:after="200" w:line="276" w:lineRule="auto"/>
        <w:rPr>
          <w:rFonts w:eastAsia="Times New Roman"/>
          <w:color w:val="000000"/>
        </w:rPr>
      </w:pPr>
    </w:p>
    <w:p w14:paraId="4CD76C1D" w14:textId="77777777" w:rsidR="0062563B" w:rsidRPr="00B41E87" w:rsidRDefault="0062563B" w:rsidP="009E1C6D">
      <w:pPr>
        <w:spacing w:after="200" w:line="276" w:lineRule="auto"/>
        <w:rPr>
          <w:rFonts w:eastAsia="Times New Roman"/>
          <w:color w:val="000000"/>
        </w:rPr>
      </w:pPr>
    </w:p>
    <w:p w14:paraId="7F5B7377" w14:textId="77777777" w:rsidR="0062563B" w:rsidRPr="00B41E87" w:rsidRDefault="0062563B" w:rsidP="009E1C6D">
      <w:pPr>
        <w:spacing w:after="200" w:line="276" w:lineRule="auto"/>
        <w:rPr>
          <w:rFonts w:eastAsia="Times New Roman"/>
          <w:color w:val="000000"/>
        </w:rPr>
      </w:pPr>
    </w:p>
    <w:p w14:paraId="7269A1C0" w14:textId="77777777" w:rsidR="0062563B" w:rsidRPr="00B41E87" w:rsidRDefault="0062563B" w:rsidP="009E1C6D">
      <w:pPr>
        <w:spacing w:after="200" w:line="276" w:lineRule="auto"/>
        <w:rPr>
          <w:rFonts w:eastAsia="Times New Roman"/>
          <w:color w:val="000000"/>
        </w:rPr>
      </w:pPr>
    </w:p>
    <w:p w14:paraId="596F36F6" w14:textId="77777777" w:rsidR="0062563B" w:rsidRPr="00B41E87" w:rsidRDefault="0062563B" w:rsidP="009E1C6D">
      <w:pPr>
        <w:spacing w:after="200" w:line="276" w:lineRule="auto"/>
        <w:rPr>
          <w:rFonts w:eastAsia="Times New Roman"/>
          <w:color w:val="000000"/>
        </w:rPr>
      </w:pPr>
    </w:p>
    <w:tbl>
      <w:tblPr>
        <w:tblStyle w:val="TableGrid"/>
        <w:tblpPr w:leftFromText="180" w:rightFromText="180" w:vertAnchor="text" w:horzAnchor="page" w:tblpX="829" w:tblpY="-110"/>
        <w:tblW w:w="14598" w:type="dxa"/>
        <w:tblLayout w:type="fixed"/>
        <w:tblLook w:val="04A0" w:firstRow="1" w:lastRow="0" w:firstColumn="1" w:lastColumn="0" w:noHBand="0" w:noVBand="1"/>
      </w:tblPr>
      <w:tblGrid>
        <w:gridCol w:w="3618"/>
        <w:gridCol w:w="2070"/>
        <w:gridCol w:w="1260"/>
        <w:gridCol w:w="3510"/>
        <w:gridCol w:w="1980"/>
        <w:gridCol w:w="2160"/>
      </w:tblGrid>
      <w:tr w:rsidR="001D60AC" w:rsidRPr="00B41E87" w14:paraId="17F3D54A" w14:textId="77777777" w:rsidTr="009C381D">
        <w:trPr>
          <w:trHeight w:val="971"/>
        </w:trPr>
        <w:tc>
          <w:tcPr>
            <w:tcW w:w="14598" w:type="dxa"/>
            <w:gridSpan w:val="6"/>
            <w:shd w:val="clear" w:color="auto" w:fill="76923C" w:themeFill="accent3" w:themeFillShade="BF"/>
            <w:vAlign w:val="center"/>
          </w:tcPr>
          <w:p w14:paraId="21B42B74" w14:textId="20C95C16" w:rsidR="001D60AC" w:rsidRPr="00B41E87" w:rsidRDefault="001D60AC" w:rsidP="003A4881">
            <w:pPr>
              <w:tabs>
                <w:tab w:val="left" w:pos="-25"/>
              </w:tabs>
              <w:spacing w:before="40" w:after="40"/>
              <w:jc w:val="center"/>
              <w:rPr>
                <w:b/>
                <w:color w:val="FFFFFF" w:themeColor="background1"/>
              </w:rPr>
            </w:pPr>
            <w:r>
              <w:rPr>
                <w:b/>
                <w:color w:val="FFFFFF" w:themeColor="background1"/>
              </w:rPr>
              <w:lastRenderedPageBreak/>
              <w:t>STAFF SUCCESS PLAN</w:t>
            </w:r>
          </w:p>
        </w:tc>
      </w:tr>
      <w:tr w:rsidR="003A4881" w:rsidRPr="00B41E87" w14:paraId="5153EAB6" w14:textId="77777777" w:rsidTr="00A71520">
        <w:trPr>
          <w:trHeight w:val="971"/>
        </w:trPr>
        <w:tc>
          <w:tcPr>
            <w:tcW w:w="3618" w:type="dxa"/>
            <w:shd w:val="clear" w:color="auto" w:fill="76923C" w:themeFill="accent3" w:themeFillShade="BF"/>
            <w:vAlign w:val="center"/>
          </w:tcPr>
          <w:p w14:paraId="553A8FF6" w14:textId="315E866D" w:rsidR="003A4881" w:rsidRPr="00B41E87" w:rsidRDefault="003A4881" w:rsidP="005910FF">
            <w:pPr>
              <w:tabs>
                <w:tab w:val="left" w:pos="-25"/>
              </w:tabs>
              <w:spacing w:before="40" w:after="40"/>
              <w:jc w:val="center"/>
              <w:rPr>
                <w:b/>
                <w:color w:val="FFFFFF" w:themeColor="background1"/>
              </w:rPr>
            </w:pPr>
            <w:r w:rsidRPr="00B41E87">
              <w:rPr>
                <w:b/>
                <w:color w:val="FFFFFF" w:themeColor="background1"/>
              </w:rPr>
              <w:t>Desired Outcome</w:t>
            </w:r>
            <w:r w:rsidR="0041530F" w:rsidRPr="00B41E87">
              <w:rPr>
                <w:b/>
                <w:color w:val="FFFFFF" w:themeColor="background1"/>
              </w:rPr>
              <w:t>s</w:t>
            </w:r>
          </w:p>
        </w:tc>
        <w:tc>
          <w:tcPr>
            <w:tcW w:w="2070" w:type="dxa"/>
            <w:shd w:val="clear" w:color="auto" w:fill="76923C" w:themeFill="accent3" w:themeFillShade="BF"/>
            <w:vAlign w:val="center"/>
          </w:tcPr>
          <w:p w14:paraId="42B1BC1D" w14:textId="77777777" w:rsidR="003A4881" w:rsidRPr="00B41E87" w:rsidRDefault="003A4881" w:rsidP="003A4881">
            <w:pPr>
              <w:tabs>
                <w:tab w:val="left" w:pos="-25"/>
              </w:tabs>
              <w:spacing w:before="40" w:after="40"/>
              <w:jc w:val="center"/>
              <w:rPr>
                <w:b/>
                <w:color w:val="FFFFFF" w:themeColor="background1"/>
              </w:rPr>
            </w:pPr>
            <w:r w:rsidRPr="00B41E87">
              <w:rPr>
                <w:b/>
                <w:color w:val="FFFFFF" w:themeColor="background1"/>
              </w:rPr>
              <w:t>Strategies &amp; Actions</w:t>
            </w:r>
          </w:p>
        </w:tc>
        <w:tc>
          <w:tcPr>
            <w:tcW w:w="1260" w:type="dxa"/>
            <w:shd w:val="clear" w:color="auto" w:fill="76923C" w:themeFill="accent3" w:themeFillShade="BF"/>
            <w:vAlign w:val="center"/>
          </w:tcPr>
          <w:p w14:paraId="378A8605" w14:textId="77777777" w:rsidR="003A4881" w:rsidRPr="00B41E87" w:rsidRDefault="003A4881" w:rsidP="003A4881">
            <w:pPr>
              <w:tabs>
                <w:tab w:val="left" w:pos="-25"/>
              </w:tabs>
              <w:spacing w:before="40" w:after="40"/>
              <w:jc w:val="center"/>
              <w:rPr>
                <w:b/>
                <w:color w:val="FFFFFF" w:themeColor="background1"/>
              </w:rPr>
            </w:pPr>
            <w:r w:rsidRPr="00B41E87">
              <w:rPr>
                <w:b/>
                <w:color w:val="FFFFFF" w:themeColor="background1"/>
              </w:rPr>
              <w:t>School Year(s) of Activity</w:t>
            </w:r>
          </w:p>
        </w:tc>
        <w:tc>
          <w:tcPr>
            <w:tcW w:w="3510" w:type="dxa"/>
            <w:shd w:val="clear" w:color="auto" w:fill="76923C" w:themeFill="accent3" w:themeFillShade="BF"/>
            <w:vAlign w:val="center"/>
          </w:tcPr>
          <w:p w14:paraId="58442D5B" w14:textId="77777777" w:rsidR="003A4881" w:rsidRPr="00B41E87" w:rsidRDefault="003A4881" w:rsidP="003A4881">
            <w:pPr>
              <w:tabs>
                <w:tab w:val="left" w:pos="-25"/>
              </w:tabs>
              <w:spacing w:before="40" w:after="40"/>
              <w:jc w:val="center"/>
              <w:rPr>
                <w:b/>
                <w:color w:val="FFFFFF" w:themeColor="background1"/>
              </w:rPr>
            </w:pPr>
            <w:r w:rsidRPr="00B41E87">
              <w:rPr>
                <w:b/>
                <w:color w:val="FFFFFF" w:themeColor="background1"/>
              </w:rPr>
              <w:t>Relevant Interim Measures</w:t>
            </w:r>
          </w:p>
        </w:tc>
        <w:tc>
          <w:tcPr>
            <w:tcW w:w="1980" w:type="dxa"/>
            <w:shd w:val="clear" w:color="auto" w:fill="76923C" w:themeFill="accent3" w:themeFillShade="BF"/>
            <w:vAlign w:val="center"/>
          </w:tcPr>
          <w:p w14:paraId="4A8CD719" w14:textId="77777777" w:rsidR="003A4881" w:rsidRPr="00B41E87" w:rsidRDefault="003A4881" w:rsidP="003A4881">
            <w:pPr>
              <w:tabs>
                <w:tab w:val="left" w:pos="-25"/>
              </w:tabs>
              <w:spacing w:before="40" w:after="40"/>
              <w:jc w:val="center"/>
              <w:rPr>
                <w:b/>
                <w:color w:val="FFFFFF" w:themeColor="background1"/>
              </w:rPr>
            </w:pPr>
            <w:r w:rsidRPr="00B41E87">
              <w:rPr>
                <w:b/>
                <w:color w:val="FFFFFF" w:themeColor="background1"/>
              </w:rPr>
              <w:t>Accountable Lead(s)</w:t>
            </w:r>
          </w:p>
        </w:tc>
        <w:tc>
          <w:tcPr>
            <w:tcW w:w="2160" w:type="dxa"/>
            <w:shd w:val="clear" w:color="auto" w:fill="76923C" w:themeFill="accent3" w:themeFillShade="BF"/>
            <w:vAlign w:val="center"/>
          </w:tcPr>
          <w:p w14:paraId="1824A829" w14:textId="77777777" w:rsidR="003A4881" w:rsidRPr="00B41E87" w:rsidRDefault="003A4881" w:rsidP="003A4881">
            <w:pPr>
              <w:tabs>
                <w:tab w:val="left" w:pos="-25"/>
              </w:tabs>
              <w:spacing w:before="40" w:after="40"/>
              <w:jc w:val="center"/>
              <w:rPr>
                <w:b/>
                <w:color w:val="FFFFFF" w:themeColor="background1"/>
              </w:rPr>
            </w:pPr>
            <w:r w:rsidRPr="00B41E87">
              <w:rPr>
                <w:b/>
                <w:color w:val="FFFFFF" w:themeColor="background1"/>
              </w:rPr>
              <w:t>Funding Sources</w:t>
            </w:r>
          </w:p>
        </w:tc>
      </w:tr>
      <w:tr w:rsidR="003A4881" w:rsidRPr="00B41E87" w14:paraId="7D35E844" w14:textId="77777777" w:rsidTr="00A71520">
        <w:trPr>
          <w:trHeight w:val="980"/>
        </w:trPr>
        <w:tc>
          <w:tcPr>
            <w:tcW w:w="3618" w:type="dxa"/>
            <w:shd w:val="clear" w:color="auto" w:fill="EAF1DD" w:themeFill="accent3" w:themeFillTint="33"/>
            <w:vAlign w:val="center"/>
          </w:tcPr>
          <w:p w14:paraId="512BEF60" w14:textId="4A026AFA" w:rsidR="003A4881" w:rsidRPr="00B41E87" w:rsidRDefault="003A4881" w:rsidP="001F27D6">
            <w:pPr>
              <w:tabs>
                <w:tab w:val="left" w:pos="-25"/>
              </w:tabs>
              <w:spacing w:before="40" w:after="40"/>
              <w:jc w:val="center"/>
              <w:rPr>
                <w:b/>
                <w:i/>
                <w:sz w:val="22"/>
                <w:szCs w:val="22"/>
              </w:rPr>
            </w:pPr>
            <w:r w:rsidRPr="00B41E87">
              <w:rPr>
                <w:i/>
                <w:sz w:val="22"/>
                <w:szCs w:val="22"/>
              </w:rPr>
              <w:t xml:space="preserve">Based on Strategic Plan </w:t>
            </w:r>
            <w:r w:rsidRPr="00B41E87">
              <w:rPr>
                <w:b/>
                <w:i/>
                <w:sz w:val="22"/>
                <w:szCs w:val="22"/>
              </w:rPr>
              <w:t>Staff Success</w:t>
            </w:r>
            <w:r w:rsidRPr="00B41E87">
              <w:rPr>
                <w:i/>
                <w:sz w:val="22"/>
                <w:szCs w:val="22"/>
              </w:rPr>
              <w:t xml:space="preserve"> Indicators</w:t>
            </w:r>
            <w:r w:rsidRPr="00B41E87">
              <w:rPr>
                <w:b/>
                <w:i/>
                <w:sz w:val="22"/>
                <w:szCs w:val="22"/>
              </w:rPr>
              <w:t xml:space="preserve"> </w:t>
            </w:r>
          </w:p>
        </w:tc>
        <w:tc>
          <w:tcPr>
            <w:tcW w:w="2070" w:type="dxa"/>
            <w:shd w:val="clear" w:color="auto" w:fill="EAF1DD" w:themeFill="accent3" w:themeFillTint="33"/>
            <w:vAlign w:val="center"/>
          </w:tcPr>
          <w:p w14:paraId="1D8B1171" w14:textId="77777777" w:rsidR="003A4881" w:rsidRPr="00B41E87" w:rsidRDefault="003A4881" w:rsidP="003A4881">
            <w:pPr>
              <w:tabs>
                <w:tab w:val="left" w:pos="-25"/>
              </w:tabs>
              <w:spacing w:before="40" w:after="40"/>
              <w:jc w:val="center"/>
              <w:rPr>
                <w:i/>
                <w:sz w:val="22"/>
                <w:szCs w:val="22"/>
              </w:rPr>
            </w:pPr>
            <w:r w:rsidRPr="00B41E87">
              <w:rPr>
                <w:b/>
                <w:i/>
                <w:sz w:val="22"/>
                <w:szCs w:val="22"/>
              </w:rPr>
              <w:t>How</w:t>
            </w:r>
            <w:r w:rsidRPr="00B41E87">
              <w:rPr>
                <w:i/>
                <w:sz w:val="22"/>
                <w:szCs w:val="22"/>
              </w:rPr>
              <w:t xml:space="preserve"> will you achieve your goal? What </w:t>
            </w:r>
            <w:r w:rsidRPr="00B41E87">
              <w:rPr>
                <w:b/>
                <w:i/>
                <w:sz w:val="22"/>
                <w:szCs w:val="22"/>
              </w:rPr>
              <w:t>resources</w:t>
            </w:r>
            <w:r w:rsidRPr="00B41E87">
              <w:rPr>
                <w:i/>
                <w:sz w:val="22"/>
                <w:szCs w:val="22"/>
              </w:rPr>
              <w:t xml:space="preserve"> will you leverage?</w:t>
            </w:r>
          </w:p>
        </w:tc>
        <w:tc>
          <w:tcPr>
            <w:tcW w:w="1260" w:type="dxa"/>
            <w:shd w:val="clear" w:color="auto" w:fill="EAF1DD" w:themeFill="accent3" w:themeFillTint="33"/>
            <w:vAlign w:val="center"/>
          </w:tcPr>
          <w:p w14:paraId="7B28CE2D" w14:textId="77777777" w:rsidR="003A4881" w:rsidRPr="00B41E87" w:rsidRDefault="003A4881" w:rsidP="003A4881">
            <w:pPr>
              <w:tabs>
                <w:tab w:val="left" w:pos="-25"/>
              </w:tabs>
              <w:spacing w:before="40" w:after="40"/>
              <w:jc w:val="center"/>
              <w:rPr>
                <w:i/>
                <w:sz w:val="22"/>
                <w:szCs w:val="22"/>
              </w:rPr>
            </w:pPr>
            <w:r w:rsidRPr="00B41E87">
              <w:rPr>
                <w:b/>
                <w:i/>
                <w:sz w:val="22"/>
                <w:szCs w:val="22"/>
              </w:rPr>
              <w:t>When</w:t>
            </w:r>
            <w:r w:rsidRPr="00B41E87">
              <w:rPr>
                <w:i/>
                <w:sz w:val="22"/>
                <w:szCs w:val="22"/>
              </w:rPr>
              <w:t xml:space="preserve"> will this occur?</w:t>
            </w:r>
          </w:p>
        </w:tc>
        <w:tc>
          <w:tcPr>
            <w:tcW w:w="3510" w:type="dxa"/>
            <w:shd w:val="clear" w:color="auto" w:fill="EAF1DD" w:themeFill="accent3" w:themeFillTint="33"/>
            <w:vAlign w:val="center"/>
          </w:tcPr>
          <w:p w14:paraId="677A820A" w14:textId="77777777" w:rsidR="003A4881" w:rsidRPr="00B41E87" w:rsidRDefault="003A4881" w:rsidP="003A4881">
            <w:pPr>
              <w:tabs>
                <w:tab w:val="left" w:pos="-25"/>
              </w:tabs>
              <w:spacing w:before="40" w:after="40"/>
              <w:jc w:val="center"/>
              <w:rPr>
                <w:i/>
                <w:sz w:val="22"/>
                <w:szCs w:val="22"/>
              </w:rPr>
            </w:pPr>
            <w:r w:rsidRPr="00B41E87">
              <w:rPr>
                <w:i/>
                <w:sz w:val="22"/>
                <w:szCs w:val="22"/>
              </w:rPr>
              <w:t xml:space="preserve">How will you know if you are on track to meet your goal? How will you </w:t>
            </w:r>
            <w:r w:rsidRPr="00B41E87">
              <w:rPr>
                <w:b/>
                <w:i/>
                <w:sz w:val="22"/>
                <w:szCs w:val="22"/>
              </w:rPr>
              <w:t>monitor progress</w:t>
            </w:r>
            <w:r w:rsidRPr="00B41E87">
              <w:rPr>
                <w:i/>
                <w:sz w:val="22"/>
                <w:szCs w:val="22"/>
              </w:rPr>
              <w:t>?</w:t>
            </w:r>
          </w:p>
        </w:tc>
        <w:tc>
          <w:tcPr>
            <w:tcW w:w="1980" w:type="dxa"/>
            <w:shd w:val="clear" w:color="auto" w:fill="EAF1DD" w:themeFill="accent3" w:themeFillTint="33"/>
            <w:vAlign w:val="center"/>
          </w:tcPr>
          <w:p w14:paraId="61DBB6D6" w14:textId="77777777" w:rsidR="003A4881" w:rsidRPr="00B41E87" w:rsidRDefault="003A4881" w:rsidP="003A4881">
            <w:pPr>
              <w:tabs>
                <w:tab w:val="left" w:pos="-25"/>
              </w:tabs>
              <w:spacing w:before="40" w:after="40"/>
              <w:jc w:val="center"/>
              <w:rPr>
                <w:i/>
                <w:sz w:val="22"/>
                <w:szCs w:val="22"/>
              </w:rPr>
            </w:pPr>
            <w:r w:rsidRPr="00B41E87">
              <w:rPr>
                <w:b/>
                <w:i/>
                <w:sz w:val="22"/>
                <w:szCs w:val="22"/>
              </w:rPr>
              <w:t>Who</w:t>
            </w:r>
            <w:r w:rsidRPr="00B41E87">
              <w:rPr>
                <w:i/>
                <w:sz w:val="22"/>
                <w:szCs w:val="22"/>
              </w:rPr>
              <w:t xml:space="preserve"> will be leading?</w:t>
            </w:r>
          </w:p>
        </w:tc>
        <w:tc>
          <w:tcPr>
            <w:tcW w:w="2160" w:type="dxa"/>
            <w:shd w:val="clear" w:color="auto" w:fill="EAF1DD" w:themeFill="accent3" w:themeFillTint="33"/>
            <w:vAlign w:val="center"/>
          </w:tcPr>
          <w:p w14:paraId="45021D96" w14:textId="77777777" w:rsidR="003A4881" w:rsidRPr="00B41E87" w:rsidRDefault="003A4881" w:rsidP="003A4881">
            <w:pPr>
              <w:tabs>
                <w:tab w:val="left" w:pos="-25"/>
              </w:tabs>
              <w:spacing w:before="40" w:after="40"/>
              <w:jc w:val="center"/>
              <w:rPr>
                <w:i/>
                <w:sz w:val="22"/>
                <w:szCs w:val="22"/>
              </w:rPr>
            </w:pPr>
            <w:r w:rsidRPr="00B41E87">
              <w:rPr>
                <w:i/>
                <w:sz w:val="22"/>
                <w:szCs w:val="22"/>
              </w:rPr>
              <w:t>Check applicable boxes to indicate source of funds.</w:t>
            </w:r>
          </w:p>
        </w:tc>
      </w:tr>
      <w:tr w:rsidR="004505A4" w:rsidRPr="00B41E87" w14:paraId="4AA2358E" w14:textId="77777777" w:rsidTr="00A71520">
        <w:trPr>
          <w:trHeight w:val="3302"/>
        </w:trPr>
        <w:tc>
          <w:tcPr>
            <w:tcW w:w="3618" w:type="dxa"/>
          </w:tcPr>
          <w:p w14:paraId="4F466B4A" w14:textId="1A8B6D27" w:rsidR="004505A4" w:rsidRPr="00B41E87" w:rsidRDefault="004A1A33" w:rsidP="004505A4">
            <w:pPr>
              <w:rPr>
                <w:color w:val="000000"/>
                <w:shd w:val="clear" w:color="auto" w:fill="FFFFFF"/>
              </w:rPr>
            </w:pPr>
            <w:r>
              <w:t xml:space="preserve">1. </w:t>
            </w:r>
            <w:r w:rsidR="004505A4" w:rsidRPr="00B41E87">
              <w:t xml:space="preserve">KWON’s teachers </w:t>
            </w:r>
            <w:r w:rsidR="004505A4" w:rsidRPr="00B41E87">
              <w:t xml:space="preserve">will utilize </w:t>
            </w:r>
            <w:r w:rsidR="004505A4" w:rsidRPr="00B41E87">
              <w:rPr>
                <w:color w:val="000000"/>
                <w:shd w:val="clear" w:color="auto" w:fill="FFFFFF"/>
              </w:rPr>
              <w:t xml:space="preserve"> </w:t>
            </w:r>
          </w:p>
          <w:p w14:paraId="5117C831" w14:textId="4C240356" w:rsidR="004505A4" w:rsidRPr="00B41E87" w:rsidRDefault="004505A4" w:rsidP="004505A4">
            <w:r w:rsidRPr="00B41E87">
              <w:rPr>
                <w:color w:val="000000"/>
                <w:shd w:val="clear" w:color="auto" w:fill="FFFFFF"/>
              </w:rPr>
              <w:t>BERC’s STAR learning walks</w:t>
            </w:r>
            <w:r w:rsidRPr="00B41E87">
              <w:rPr>
                <w:color w:val="000000"/>
                <w:shd w:val="clear" w:color="auto" w:fill="FFFFFF"/>
              </w:rPr>
              <w:t xml:space="preserve"> which</w:t>
            </w:r>
            <w:r w:rsidRPr="00B41E87">
              <w:rPr>
                <w:color w:val="000000"/>
                <w:shd w:val="clear" w:color="auto" w:fill="FFFFFF"/>
              </w:rPr>
              <w:t xml:space="preserve"> allow teachers to see other teachers in action through live observations at other schools and in school observations. The process is reflective, engaging, collaborative, safe, reflective, collegial, and works within PLCs. The walks also serve as an evaluation system (compliance) with supplemental Danielson verbiage</w:t>
            </w:r>
            <w:r w:rsidRPr="00B41E87">
              <w:rPr>
                <w:color w:val="000000"/>
                <w:shd w:val="clear" w:color="auto" w:fill="FFFFFF"/>
              </w:rPr>
              <w:t>,</w:t>
            </w:r>
            <w:r w:rsidRPr="00B41E87">
              <w:rPr>
                <w:color w:val="000000"/>
                <w:shd w:val="clear" w:color="auto" w:fill="FFFFFF"/>
              </w:rPr>
              <w:t xml:space="preserve"> to put together components related to Collaboration &amp; Communication with parents and colleagues</w:t>
            </w:r>
            <w:r w:rsidRPr="00B41E87">
              <w:rPr>
                <w:color w:val="000000"/>
                <w:shd w:val="clear" w:color="auto" w:fill="FFFFFF"/>
              </w:rPr>
              <w:t>,</w:t>
            </w:r>
            <w:r w:rsidRPr="00B41E87">
              <w:rPr>
                <w:color w:val="000000"/>
                <w:shd w:val="clear" w:color="auto" w:fill="FFFFFF"/>
              </w:rPr>
              <w:t xml:space="preserve"> and Preparation and Planning appropriate curriculum content. Developed rubrics allow the teachers to provide artifacts to show competency in the two additional components.</w:t>
            </w:r>
            <w:r w:rsidRPr="00B41E87">
              <w:rPr>
                <w:color w:val="000000"/>
                <w:shd w:val="clear" w:color="auto" w:fill="FFFFFF"/>
              </w:rPr>
              <w:t xml:space="preserve"> Overall, the program promotes curricular and pedagogical alignment among and between GLs and is </w:t>
            </w:r>
            <w:r w:rsidRPr="00B41E87">
              <w:t xml:space="preserve">designed </w:t>
            </w:r>
            <w:r w:rsidRPr="00B41E87">
              <w:lastRenderedPageBreak/>
              <w:t xml:space="preserve">to assist </w:t>
            </w:r>
            <w:r w:rsidRPr="00B41E87">
              <w:t xml:space="preserve">teachers in instructing in ways that equip </w:t>
            </w:r>
            <w:r w:rsidRPr="00B41E87">
              <w:t>students</w:t>
            </w:r>
            <w:r w:rsidRPr="00B41E87">
              <w:t xml:space="preserve"> with skills required to meet state proficiency targets</w:t>
            </w:r>
            <w:r w:rsidRPr="00B41E87">
              <w:t xml:space="preserve"> (or as close as reasonable). </w:t>
            </w:r>
            <w:r w:rsidRPr="00B41E87">
              <w:rPr>
                <w:color w:val="000000"/>
              </w:rPr>
              <w:t>(L</w:t>
            </w:r>
            <w:r w:rsidRPr="00B41E87">
              <w:rPr>
                <w:color w:val="000000"/>
              </w:rPr>
              <w:t xml:space="preserve">inked to CNA ranked need # 1: </w:t>
            </w:r>
            <w:r w:rsidRPr="00B41E87">
              <w:rPr>
                <w:bCs/>
                <w:color w:val="000000"/>
              </w:rPr>
              <w:t>Lack of Alignment among and between GLs in Curricula &amp; Pedagogy; Linked to HIDOE Strat Plan 2017-2020 Goal 2 (Staff Success): Objective 1b: Prioritizing PD)</w:t>
            </w:r>
          </w:p>
        </w:tc>
        <w:tc>
          <w:tcPr>
            <w:tcW w:w="2070" w:type="dxa"/>
          </w:tcPr>
          <w:p w14:paraId="4BA7CBFB" w14:textId="5ED22CF8" w:rsidR="004505A4" w:rsidRPr="00B41E87" w:rsidRDefault="00637470" w:rsidP="004505A4">
            <w:pPr>
              <w:tabs>
                <w:tab w:val="left" w:pos="-25"/>
              </w:tabs>
              <w:spacing w:before="60" w:after="60"/>
            </w:pPr>
            <w:r w:rsidRPr="00B41E87">
              <w:lastRenderedPageBreak/>
              <w:t xml:space="preserve">Continued </w:t>
            </w:r>
            <w:r w:rsidR="004505A4" w:rsidRPr="00B41E87">
              <w:t xml:space="preserve">training </w:t>
            </w:r>
            <w:r w:rsidRPr="00B41E87">
              <w:t>of K-8</w:t>
            </w:r>
            <w:r w:rsidR="004505A4" w:rsidRPr="00B41E87">
              <w:t xml:space="preserve"> staff in </w:t>
            </w:r>
            <w:r w:rsidRPr="00B41E87">
              <w:t>implementing the BERC alignment system</w:t>
            </w:r>
            <w:r w:rsidR="004505A4" w:rsidRPr="00B41E87">
              <w:t xml:space="preserve">. </w:t>
            </w:r>
          </w:p>
          <w:p w14:paraId="7F494AED" w14:textId="77777777" w:rsidR="004505A4" w:rsidRPr="00B41E87" w:rsidRDefault="004505A4" w:rsidP="004505A4">
            <w:pPr>
              <w:tabs>
                <w:tab w:val="left" w:pos="-25"/>
              </w:tabs>
              <w:spacing w:before="60" w:after="60"/>
            </w:pPr>
          </w:p>
          <w:p w14:paraId="0962BA44" w14:textId="77777777" w:rsidR="00637470" w:rsidRPr="00B41E87" w:rsidRDefault="004505A4" w:rsidP="004505A4">
            <w:pPr>
              <w:tabs>
                <w:tab w:val="left" w:pos="-25"/>
              </w:tabs>
              <w:spacing w:before="60" w:after="60"/>
            </w:pPr>
            <w:r w:rsidRPr="00B41E87">
              <w:t>PLC meetings with GL classroom teach</w:t>
            </w:r>
            <w:r w:rsidR="00637470" w:rsidRPr="00B41E87">
              <w:t>ers to analyze program outcomes and</w:t>
            </w:r>
            <w:r w:rsidRPr="00B41E87">
              <w:t xml:space="preserve"> discuss program effectiveness, and track usage (through </w:t>
            </w:r>
            <w:r w:rsidR="00637470" w:rsidRPr="00B41E87">
              <w:t>teacher and administrative feedback</w:t>
            </w:r>
            <w:r w:rsidRPr="00B41E87">
              <w:t>).</w:t>
            </w:r>
          </w:p>
          <w:p w14:paraId="4905EF7F" w14:textId="77777777" w:rsidR="00637470" w:rsidRPr="00B41E87" w:rsidRDefault="00637470" w:rsidP="004505A4">
            <w:pPr>
              <w:tabs>
                <w:tab w:val="left" w:pos="-25"/>
              </w:tabs>
              <w:spacing w:before="60" w:after="60"/>
            </w:pPr>
          </w:p>
          <w:p w14:paraId="1A3607F8" w14:textId="48C0B648" w:rsidR="004505A4" w:rsidRPr="00B41E87" w:rsidRDefault="00637470" w:rsidP="004505A4">
            <w:pPr>
              <w:tabs>
                <w:tab w:val="left" w:pos="-25"/>
              </w:tabs>
              <w:spacing w:before="60" w:after="60"/>
            </w:pPr>
            <w:r w:rsidRPr="00B41E87">
              <w:t xml:space="preserve">Annual administrative meetings with principal and individual teachers to gather teacher </w:t>
            </w:r>
            <w:r w:rsidRPr="00B41E87">
              <w:lastRenderedPageBreak/>
              <w:t>feedback from all participants and ensure calibration of teacher and administrative perspectives, expectations, and understandings.</w:t>
            </w:r>
          </w:p>
        </w:tc>
        <w:tc>
          <w:tcPr>
            <w:tcW w:w="1260" w:type="dxa"/>
          </w:tcPr>
          <w:p w14:paraId="25DC710A" w14:textId="7B26F56F" w:rsidR="004505A4" w:rsidRPr="00B41E87" w:rsidRDefault="004505A4" w:rsidP="004505A4">
            <w:pPr>
              <w:tabs>
                <w:tab w:val="left" w:pos="-25"/>
              </w:tabs>
              <w:spacing w:before="60" w:after="60"/>
              <w:rPr>
                <w:b/>
                <w:sz w:val="26"/>
                <w:szCs w:val="26"/>
              </w:rPr>
            </w:pPr>
            <w:r w:rsidRPr="00B41E87">
              <w:rPr>
                <w:b/>
                <w:sz w:val="26"/>
                <w:szCs w:val="26"/>
              </w:rPr>
              <w:lastRenderedPageBreak/>
              <w:t>SY 17-18, SY 18-19, SY 19-20</w:t>
            </w:r>
          </w:p>
        </w:tc>
        <w:tc>
          <w:tcPr>
            <w:tcW w:w="3510" w:type="dxa"/>
          </w:tcPr>
          <w:p w14:paraId="193D513E" w14:textId="7256DD76" w:rsidR="004505A4" w:rsidRPr="00B41E87" w:rsidRDefault="004505A4" w:rsidP="004505A4">
            <w:pPr>
              <w:tabs>
                <w:tab w:val="left" w:pos="-25"/>
              </w:tabs>
              <w:spacing w:before="60" w:after="60"/>
            </w:pPr>
            <w:r w:rsidRPr="00B41E87">
              <w:t xml:space="preserve">Teacher Level: </w:t>
            </w:r>
            <w:r w:rsidR="00637470" w:rsidRPr="00B41E87">
              <w:t xml:space="preserve"> Bi-monthly departmental PLCs aimed at aligning effective instructional practices</w:t>
            </w:r>
          </w:p>
          <w:p w14:paraId="6062781C" w14:textId="3E7D503F" w:rsidR="004505A4" w:rsidRPr="00B41E87" w:rsidRDefault="004505A4" w:rsidP="004505A4">
            <w:pPr>
              <w:tabs>
                <w:tab w:val="left" w:pos="-25"/>
              </w:tabs>
              <w:spacing w:before="60" w:after="60"/>
            </w:pPr>
            <w:r w:rsidRPr="00B41E87">
              <w:br/>
              <w:t xml:space="preserve">Grade Level: </w:t>
            </w:r>
            <w:r w:rsidR="00637470" w:rsidRPr="00B41E87">
              <w:t>Quarterly observations of grade level teachers by grade level teachers to ensure alignment of identified, effective instructional practices</w:t>
            </w:r>
          </w:p>
          <w:p w14:paraId="3CA6BA0A" w14:textId="77777777" w:rsidR="004505A4" w:rsidRPr="00B41E87" w:rsidRDefault="004505A4" w:rsidP="004505A4">
            <w:pPr>
              <w:tabs>
                <w:tab w:val="left" w:pos="-25"/>
              </w:tabs>
              <w:spacing w:before="60" w:after="60"/>
            </w:pPr>
          </w:p>
          <w:p w14:paraId="794DECCC" w14:textId="39C32FC0" w:rsidR="004505A4" w:rsidRPr="00B41E87" w:rsidRDefault="004505A4" w:rsidP="004505A4">
            <w:pPr>
              <w:tabs>
                <w:tab w:val="left" w:pos="-25"/>
              </w:tabs>
              <w:spacing w:before="60" w:after="60"/>
            </w:pPr>
            <w:r w:rsidRPr="00B41E87">
              <w:t xml:space="preserve">Schoolwide: </w:t>
            </w:r>
            <w:r w:rsidR="00637470" w:rsidRPr="00B41E87">
              <w:t>Once a year, administration will participate in observations that ensure the enactment and alignment of identified, effective instructional practices to calibrate instructional practices across GLs</w:t>
            </w:r>
          </w:p>
          <w:p w14:paraId="14E94C1A" w14:textId="1CD9B607" w:rsidR="00637470" w:rsidRPr="00B41E87" w:rsidRDefault="00637470" w:rsidP="004505A4">
            <w:pPr>
              <w:tabs>
                <w:tab w:val="left" w:pos="-25"/>
              </w:tabs>
              <w:spacing w:before="60" w:after="60"/>
              <w:rPr>
                <w:b/>
                <w:sz w:val="26"/>
                <w:szCs w:val="26"/>
              </w:rPr>
            </w:pPr>
          </w:p>
        </w:tc>
        <w:tc>
          <w:tcPr>
            <w:tcW w:w="1980" w:type="dxa"/>
          </w:tcPr>
          <w:p w14:paraId="55192F27" w14:textId="5A466A1A" w:rsidR="004505A4" w:rsidRPr="00B41E87" w:rsidRDefault="004505A4" w:rsidP="004505A4">
            <w:pPr>
              <w:tabs>
                <w:tab w:val="left" w:pos="-25"/>
              </w:tabs>
              <w:spacing w:before="60" w:after="60"/>
              <w:rPr>
                <w:b/>
                <w:sz w:val="26"/>
                <w:szCs w:val="26"/>
              </w:rPr>
            </w:pPr>
            <w:proofErr w:type="spellStart"/>
            <w:r w:rsidRPr="00B41E87">
              <w:rPr>
                <w:b/>
                <w:sz w:val="26"/>
                <w:szCs w:val="26"/>
              </w:rPr>
              <w:t>Larrilynn</w:t>
            </w:r>
            <w:proofErr w:type="spellEnd"/>
            <w:r w:rsidRPr="00B41E87">
              <w:rPr>
                <w:b/>
                <w:sz w:val="26"/>
                <w:szCs w:val="26"/>
              </w:rPr>
              <w:t xml:space="preserve"> Tamashiro</w:t>
            </w:r>
            <w:r w:rsidR="00A71520" w:rsidRPr="00B41E87">
              <w:rPr>
                <w:b/>
                <w:sz w:val="26"/>
                <w:szCs w:val="26"/>
              </w:rPr>
              <w:t xml:space="preserve"> (Supported by VP Moana </w:t>
            </w:r>
            <w:proofErr w:type="spellStart"/>
            <w:r w:rsidR="00A71520" w:rsidRPr="00B41E87">
              <w:rPr>
                <w:b/>
                <w:sz w:val="26"/>
                <w:szCs w:val="26"/>
              </w:rPr>
              <w:t>Makaimoku</w:t>
            </w:r>
            <w:proofErr w:type="spellEnd"/>
            <w:r w:rsidR="00A71520" w:rsidRPr="00B41E87">
              <w:rPr>
                <w:b/>
                <w:sz w:val="26"/>
                <w:szCs w:val="26"/>
              </w:rPr>
              <w:t>, VP Michael Sarmiento, Principal Alvin N. Parker)</w:t>
            </w:r>
          </w:p>
        </w:tc>
        <w:tc>
          <w:tcPr>
            <w:tcW w:w="2160" w:type="dxa"/>
          </w:tcPr>
          <w:p w14:paraId="4232BD5D" w14:textId="76002430" w:rsidR="004505A4" w:rsidRPr="00B41E87" w:rsidRDefault="00267942" w:rsidP="004505A4">
            <w:pPr>
              <w:tabs>
                <w:tab w:val="left" w:pos="-25"/>
              </w:tabs>
              <w:rPr>
                <w:sz w:val="22"/>
              </w:rPr>
            </w:pPr>
            <w:r w:rsidRPr="00B41E87">
              <w:rPr>
                <w:sz w:val="22"/>
              </w:rPr>
              <w:fldChar w:fldCharType="begin">
                <w:ffData>
                  <w:name w:val=""/>
                  <w:enabled/>
                  <w:calcOnExit w:val="0"/>
                  <w:checkBox>
                    <w:sizeAuto/>
                    <w:default w:val="1"/>
                  </w:checkBox>
                </w:ffData>
              </w:fldChar>
            </w:r>
            <w:r w:rsidRPr="00B41E87">
              <w:rPr>
                <w:sz w:val="22"/>
              </w:rPr>
              <w:instrText xml:space="preserve"> FORMCHECKBOX </w:instrText>
            </w:r>
            <w:r w:rsidRPr="00B41E87">
              <w:rPr>
                <w:sz w:val="22"/>
              </w:rPr>
            </w:r>
            <w:r w:rsidRPr="00B41E87">
              <w:rPr>
                <w:sz w:val="22"/>
              </w:rPr>
              <w:fldChar w:fldCharType="end"/>
            </w:r>
            <w:r w:rsidR="004505A4" w:rsidRPr="00B41E87">
              <w:rPr>
                <w:sz w:val="22"/>
              </w:rPr>
              <w:t xml:space="preserve"> PP $</w:t>
            </w:r>
          </w:p>
          <w:p w14:paraId="2F977C97" w14:textId="78C4ABEF" w:rsidR="004505A4" w:rsidRPr="00B41E87" w:rsidRDefault="00267942" w:rsidP="004505A4">
            <w:pPr>
              <w:tabs>
                <w:tab w:val="left" w:pos="-25"/>
              </w:tabs>
              <w:rPr>
                <w:sz w:val="22"/>
              </w:rPr>
            </w:pPr>
            <w:r w:rsidRPr="00B41E87">
              <w:rPr>
                <w:sz w:val="22"/>
              </w:rPr>
              <w:fldChar w:fldCharType="begin">
                <w:ffData>
                  <w:name w:val=""/>
                  <w:enabled/>
                  <w:calcOnExit w:val="0"/>
                  <w:checkBox>
                    <w:sizeAuto/>
                    <w:default w:val="1"/>
                  </w:checkBox>
                </w:ffData>
              </w:fldChar>
            </w:r>
            <w:r w:rsidRPr="00B41E87">
              <w:rPr>
                <w:sz w:val="22"/>
              </w:rPr>
              <w:instrText xml:space="preserve"> FORMCHECKBOX </w:instrText>
            </w:r>
            <w:r w:rsidRPr="00B41E87">
              <w:rPr>
                <w:sz w:val="22"/>
              </w:rPr>
            </w:r>
            <w:r w:rsidRPr="00B41E87">
              <w:rPr>
                <w:sz w:val="22"/>
              </w:rPr>
              <w:fldChar w:fldCharType="end"/>
            </w:r>
            <w:r w:rsidR="004505A4" w:rsidRPr="00B41E87">
              <w:rPr>
                <w:sz w:val="22"/>
              </w:rPr>
              <w:t xml:space="preserve"> Title I $</w:t>
            </w:r>
          </w:p>
          <w:p w14:paraId="61938498" w14:textId="355D7A43" w:rsidR="004505A4" w:rsidRPr="00B41E87" w:rsidRDefault="00267942" w:rsidP="004505A4">
            <w:pPr>
              <w:tabs>
                <w:tab w:val="left" w:pos="-25"/>
              </w:tabs>
              <w:rPr>
                <w:sz w:val="22"/>
              </w:rPr>
            </w:pPr>
            <w:r w:rsidRPr="00B41E87">
              <w:rPr>
                <w:sz w:val="22"/>
              </w:rPr>
              <w:fldChar w:fldCharType="begin">
                <w:ffData>
                  <w:name w:val=""/>
                  <w:enabled/>
                  <w:calcOnExit w:val="0"/>
                  <w:checkBox>
                    <w:sizeAuto/>
                    <w:default w:val="1"/>
                  </w:checkBox>
                </w:ffData>
              </w:fldChar>
            </w:r>
            <w:r w:rsidRPr="00B41E87">
              <w:rPr>
                <w:sz w:val="22"/>
              </w:rPr>
              <w:instrText xml:space="preserve"> FORMCHECKBOX </w:instrText>
            </w:r>
            <w:r w:rsidRPr="00B41E87">
              <w:rPr>
                <w:sz w:val="22"/>
              </w:rPr>
            </w:r>
            <w:r w:rsidRPr="00B41E87">
              <w:rPr>
                <w:sz w:val="22"/>
              </w:rPr>
              <w:fldChar w:fldCharType="end"/>
            </w:r>
            <w:r w:rsidR="004505A4" w:rsidRPr="00B41E87">
              <w:rPr>
                <w:sz w:val="22"/>
              </w:rPr>
              <w:t xml:space="preserve"> Title II $</w:t>
            </w:r>
          </w:p>
          <w:p w14:paraId="7352AFF4" w14:textId="77777777" w:rsidR="004505A4" w:rsidRPr="00B41E87" w:rsidRDefault="004505A4" w:rsidP="004505A4">
            <w:pPr>
              <w:tabs>
                <w:tab w:val="left" w:pos="-25"/>
              </w:tabs>
              <w:rPr>
                <w:sz w:val="22"/>
              </w:rPr>
            </w:pPr>
            <w:r w:rsidRPr="00B41E87">
              <w:rPr>
                <w:sz w:val="22"/>
              </w:rPr>
              <w:fldChar w:fldCharType="begin">
                <w:ffData>
                  <w:name w:val="Check5"/>
                  <w:enabled/>
                  <w:calcOnExit w:val="0"/>
                  <w:checkBox>
                    <w:sizeAuto/>
                    <w:default w:val="0"/>
                  </w:checkBox>
                </w:ffData>
              </w:fldChar>
            </w:r>
            <w:r w:rsidRPr="00B41E87">
              <w:rPr>
                <w:sz w:val="22"/>
              </w:rPr>
              <w:instrText xml:space="preserve"> FORMCHECKBOX </w:instrText>
            </w:r>
            <w:r w:rsidRPr="00B41E87">
              <w:rPr>
                <w:sz w:val="22"/>
              </w:rPr>
            </w:r>
            <w:r w:rsidRPr="00B41E87">
              <w:rPr>
                <w:sz w:val="22"/>
              </w:rPr>
              <w:fldChar w:fldCharType="separate"/>
            </w:r>
            <w:r w:rsidRPr="00B41E87">
              <w:rPr>
                <w:sz w:val="22"/>
              </w:rPr>
              <w:fldChar w:fldCharType="end"/>
            </w:r>
            <w:r w:rsidRPr="00B41E87">
              <w:rPr>
                <w:sz w:val="22"/>
              </w:rPr>
              <w:t xml:space="preserve"> Other $</w:t>
            </w:r>
          </w:p>
          <w:p w14:paraId="463523B1" w14:textId="77777777" w:rsidR="004505A4" w:rsidRPr="00B41E87" w:rsidRDefault="004505A4" w:rsidP="004505A4">
            <w:pPr>
              <w:tabs>
                <w:tab w:val="left" w:pos="-25"/>
              </w:tabs>
              <w:rPr>
                <w:sz w:val="22"/>
              </w:rPr>
            </w:pPr>
            <w:r w:rsidRPr="00B41E87">
              <w:rPr>
                <w:sz w:val="22"/>
              </w:rPr>
              <w:fldChar w:fldCharType="begin">
                <w:ffData>
                  <w:name w:val="Check4"/>
                  <w:enabled/>
                  <w:calcOnExit w:val="0"/>
                  <w:checkBox>
                    <w:sizeAuto/>
                    <w:default w:val="0"/>
                  </w:checkBox>
                </w:ffData>
              </w:fldChar>
            </w:r>
            <w:r w:rsidRPr="00B41E87">
              <w:rPr>
                <w:sz w:val="22"/>
              </w:rPr>
              <w:instrText xml:space="preserve"> FORMCHECKBOX </w:instrText>
            </w:r>
            <w:r w:rsidRPr="00B41E87">
              <w:rPr>
                <w:sz w:val="22"/>
              </w:rPr>
            </w:r>
            <w:r w:rsidRPr="00B41E87">
              <w:rPr>
                <w:sz w:val="22"/>
              </w:rPr>
              <w:fldChar w:fldCharType="separate"/>
            </w:r>
            <w:r w:rsidRPr="00B41E87">
              <w:rPr>
                <w:sz w:val="22"/>
              </w:rPr>
              <w:fldChar w:fldCharType="end"/>
            </w:r>
            <w:r w:rsidRPr="00B41E87">
              <w:rPr>
                <w:sz w:val="22"/>
              </w:rPr>
              <w:t xml:space="preserve"> N/A</w:t>
            </w:r>
          </w:p>
          <w:p w14:paraId="7FA72778" w14:textId="77777777" w:rsidR="004505A4" w:rsidRPr="00B41E87" w:rsidRDefault="004505A4" w:rsidP="004505A4">
            <w:pPr>
              <w:tabs>
                <w:tab w:val="left" w:pos="-25"/>
              </w:tabs>
            </w:pPr>
          </w:p>
        </w:tc>
      </w:tr>
    </w:tbl>
    <w:p w14:paraId="1932849F" w14:textId="6A6BF20E" w:rsidR="001D60AC" w:rsidRDefault="001D60AC" w:rsidP="009E1C6D">
      <w:pPr>
        <w:spacing w:after="200" w:line="276" w:lineRule="auto"/>
        <w:rPr>
          <w:rFonts w:eastAsia="Times New Roman"/>
          <w:color w:val="000000"/>
        </w:rPr>
      </w:pPr>
    </w:p>
    <w:p w14:paraId="4A31FE7E" w14:textId="77777777" w:rsidR="001D60AC" w:rsidRDefault="001D60AC">
      <w:pPr>
        <w:spacing w:after="200" w:line="276" w:lineRule="auto"/>
        <w:rPr>
          <w:rFonts w:eastAsia="Times New Roman"/>
          <w:color w:val="000000"/>
        </w:rPr>
      </w:pPr>
      <w:r>
        <w:rPr>
          <w:rFonts w:eastAsia="Times New Roman"/>
          <w:color w:val="000000"/>
        </w:rPr>
        <w:br w:type="page"/>
      </w:r>
    </w:p>
    <w:p w14:paraId="2D81DF9A" w14:textId="5E2B0A29" w:rsidR="0062563B" w:rsidRPr="001D60AC" w:rsidRDefault="001D60AC" w:rsidP="001D60AC">
      <w:pPr>
        <w:spacing w:after="200" w:line="276" w:lineRule="auto"/>
        <w:jc w:val="center"/>
        <w:rPr>
          <w:rFonts w:eastAsia="Times New Roman"/>
          <w:b/>
          <w:color w:val="000000"/>
          <w:sz w:val="32"/>
          <w:szCs w:val="32"/>
          <w:u w:val="single"/>
        </w:rPr>
      </w:pPr>
      <w:r w:rsidRPr="001D60AC">
        <w:rPr>
          <w:rFonts w:eastAsia="Times New Roman"/>
          <w:b/>
          <w:color w:val="000000"/>
          <w:sz w:val="32"/>
          <w:szCs w:val="32"/>
          <w:u w:val="single"/>
        </w:rPr>
        <w:lastRenderedPageBreak/>
        <w:t>SUCCESSFUL SYSTEMS OF SUPPORT OVERVIEW</w:t>
      </w:r>
    </w:p>
    <w:p w14:paraId="581092AC" w14:textId="652AFF49" w:rsidR="009E1C6D" w:rsidRPr="00B41E87" w:rsidRDefault="0062563B" w:rsidP="009E1C6D">
      <w:pPr>
        <w:spacing w:after="200" w:line="276" w:lineRule="auto"/>
        <w:rPr>
          <w:rFonts w:eastAsia="Times New Roman"/>
          <w:color w:val="000000"/>
        </w:rPr>
      </w:pPr>
      <w:r w:rsidRPr="00B41E87">
        <w:rPr>
          <w:b/>
          <w:sz w:val="32"/>
          <w:u w:val="single"/>
        </w:rPr>
        <w:t>G</w:t>
      </w:r>
      <w:r w:rsidR="009E1C6D" w:rsidRPr="00B41E87">
        <w:rPr>
          <w:b/>
          <w:sz w:val="32"/>
          <w:u w:val="single"/>
        </w:rPr>
        <w:t>oal 3:</w:t>
      </w:r>
      <w:r w:rsidR="009E1C6D" w:rsidRPr="00B41E87">
        <w:rPr>
          <w:b/>
          <w:sz w:val="32"/>
        </w:rPr>
        <w:t xml:space="preserve">  Successful Systems of Support.</w:t>
      </w:r>
      <w:r w:rsidR="009E1C6D" w:rsidRPr="00B41E87">
        <w:rPr>
          <w:b/>
          <w:sz w:val="36"/>
          <w:szCs w:val="28"/>
        </w:rPr>
        <w:t xml:space="preserve"> </w:t>
      </w:r>
      <w:r w:rsidR="009E1C6D" w:rsidRPr="00B41E87">
        <w:rPr>
          <w:b/>
          <w:sz w:val="28"/>
          <w:szCs w:val="28"/>
        </w:rPr>
        <w:t xml:space="preserve"> </w:t>
      </w:r>
      <w:r w:rsidR="009E1C6D" w:rsidRPr="00B41E87">
        <w:rPr>
          <w:rFonts w:eastAsia="Times New Roman"/>
          <w:color w:val="000000"/>
        </w:rPr>
        <w:t xml:space="preserve">The system and culture of </w:t>
      </w:r>
      <w:r w:rsidR="00A44922" w:rsidRPr="00B41E87">
        <w:rPr>
          <w:rFonts w:eastAsia="Times New Roman"/>
          <w:b/>
          <w:color w:val="000000"/>
        </w:rPr>
        <w:t xml:space="preserve">Ka </w:t>
      </w:r>
      <w:proofErr w:type="spellStart"/>
      <w:r w:rsidR="00A44922" w:rsidRPr="00B41E87">
        <w:rPr>
          <w:rFonts w:eastAsia="Times New Roman"/>
          <w:b/>
          <w:color w:val="000000"/>
        </w:rPr>
        <w:t>Waihona</w:t>
      </w:r>
      <w:proofErr w:type="spellEnd"/>
      <w:r w:rsidR="00A44922" w:rsidRPr="00B41E87">
        <w:rPr>
          <w:rFonts w:eastAsia="Times New Roman"/>
          <w:b/>
          <w:color w:val="000000"/>
        </w:rPr>
        <w:t xml:space="preserve"> o ka </w:t>
      </w:r>
      <w:proofErr w:type="spellStart"/>
      <w:r w:rsidR="00A44922" w:rsidRPr="00B41E87">
        <w:rPr>
          <w:rFonts w:eastAsia="Times New Roman"/>
          <w:b/>
          <w:color w:val="000000"/>
        </w:rPr>
        <w:t>Na’auao</w:t>
      </w:r>
      <w:proofErr w:type="spellEnd"/>
      <w:r w:rsidR="00A44922" w:rsidRPr="00B41E87">
        <w:rPr>
          <w:rFonts w:eastAsia="Times New Roman"/>
          <w:b/>
          <w:color w:val="000000"/>
        </w:rPr>
        <w:t xml:space="preserve"> Public Charter School </w:t>
      </w:r>
      <w:r w:rsidR="009E1C6D" w:rsidRPr="00B41E87">
        <w:rPr>
          <w:rFonts w:eastAsia="Times New Roman"/>
          <w:color w:val="000000"/>
        </w:rPr>
        <w:t>work</w:t>
      </w:r>
      <w:r w:rsidR="00647796" w:rsidRPr="00B41E87">
        <w:rPr>
          <w:rFonts w:eastAsia="Times New Roman"/>
          <w:color w:val="000000"/>
        </w:rPr>
        <w:t>s</w:t>
      </w:r>
      <w:r w:rsidR="009E1C6D" w:rsidRPr="00B41E87">
        <w:rPr>
          <w:rFonts w:eastAsia="Times New Roman"/>
          <w:color w:val="000000"/>
        </w:rPr>
        <w:t xml:space="preserve"> to effectively organize financial, human, and community resources in support of student success.</w:t>
      </w:r>
    </w:p>
    <w:p w14:paraId="73246C75" w14:textId="5689EEDF" w:rsidR="008B086F" w:rsidRPr="00B41E87" w:rsidRDefault="008B086F" w:rsidP="008B086F">
      <w:pPr>
        <w:pStyle w:val="ListParagraph"/>
        <w:numPr>
          <w:ilvl w:val="0"/>
          <w:numId w:val="42"/>
        </w:numPr>
        <w:tabs>
          <w:tab w:val="left" w:pos="-25"/>
        </w:tabs>
        <w:spacing w:before="60" w:after="60"/>
        <w:rPr>
          <w:b/>
          <w:i/>
        </w:rPr>
      </w:pPr>
      <w:r w:rsidRPr="00B41E87">
        <w:rPr>
          <w:b/>
          <w:i/>
        </w:rPr>
        <w:t xml:space="preserve">Objective 1: </w:t>
      </w:r>
      <w:r w:rsidR="006D2520" w:rsidRPr="00B41E87">
        <w:rPr>
          <w:b/>
          <w:i/>
        </w:rPr>
        <w:t>Innovation</w:t>
      </w:r>
      <w:r w:rsidRPr="00B41E87">
        <w:rPr>
          <w:b/>
          <w:i/>
        </w:rPr>
        <w:t xml:space="preserve"> – </w:t>
      </w:r>
      <w:r w:rsidR="006D2520" w:rsidRPr="00B41E87">
        <w:rPr>
          <w:i/>
        </w:rPr>
        <w:t>Foster innovation and scaling of effective instructional and operational practices to meet and exceed our educational goals.</w:t>
      </w:r>
    </w:p>
    <w:p w14:paraId="5761B9B1" w14:textId="0E4B2421" w:rsidR="008B086F" w:rsidRPr="00B41E87" w:rsidRDefault="008B086F" w:rsidP="008B086F">
      <w:pPr>
        <w:pStyle w:val="ListParagraph"/>
        <w:numPr>
          <w:ilvl w:val="0"/>
          <w:numId w:val="42"/>
        </w:numPr>
        <w:spacing w:before="60" w:after="60"/>
        <w:rPr>
          <w:rFonts w:eastAsia="Times New Roman"/>
          <w:i/>
          <w:color w:val="000000"/>
        </w:rPr>
      </w:pPr>
      <w:r w:rsidRPr="00B41E87">
        <w:rPr>
          <w:b/>
          <w:i/>
        </w:rPr>
        <w:t>Objective 2:</w:t>
      </w:r>
      <w:r w:rsidR="006D2520" w:rsidRPr="00B41E87">
        <w:rPr>
          <w:b/>
          <w:i/>
        </w:rPr>
        <w:t xml:space="preserve"> Adequate and Expanded Resources</w:t>
      </w:r>
      <w:r w:rsidRPr="00B41E87">
        <w:rPr>
          <w:i/>
        </w:rPr>
        <w:t xml:space="preserve">– </w:t>
      </w:r>
      <w:r w:rsidR="006D2520" w:rsidRPr="00B41E87">
        <w:rPr>
          <w:rFonts w:eastAsia="Times New Roman"/>
          <w:i/>
          <w:color w:val="000000"/>
        </w:rPr>
        <w:t>Secure adequate resources to support school and community-based plans for student success.</w:t>
      </w:r>
      <w:r w:rsidRPr="00B41E87">
        <w:rPr>
          <w:rFonts w:eastAsia="Times New Roman"/>
          <w:i/>
          <w:color w:val="000000"/>
        </w:rPr>
        <w:t xml:space="preserve"> </w:t>
      </w:r>
    </w:p>
    <w:p w14:paraId="5B1D986F" w14:textId="4A495540" w:rsidR="008B086F" w:rsidRPr="00B41E87" w:rsidRDefault="008B086F" w:rsidP="008B086F">
      <w:pPr>
        <w:pStyle w:val="NormalWeb"/>
        <w:numPr>
          <w:ilvl w:val="0"/>
          <w:numId w:val="42"/>
        </w:numPr>
        <w:spacing w:before="0" w:beforeAutospacing="0" w:after="0" w:afterAutospacing="0"/>
        <w:rPr>
          <w:rFonts w:eastAsia="Times New Roman"/>
          <w:color w:val="000000"/>
        </w:rPr>
      </w:pPr>
      <w:r w:rsidRPr="00B41E87">
        <w:rPr>
          <w:b/>
          <w:i/>
        </w:rPr>
        <w:t xml:space="preserve">Objective 3: </w:t>
      </w:r>
      <w:r w:rsidR="006D2520" w:rsidRPr="00B41E87">
        <w:rPr>
          <w:b/>
          <w:i/>
        </w:rPr>
        <w:t>Efficient and Transparent Supports</w:t>
      </w:r>
      <w:r w:rsidRPr="00B41E87">
        <w:rPr>
          <w:b/>
          <w:i/>
        </w:rPr>
        <w:t xml:space="preserve">- </w:t>
      </w:r>
      <w:r w:rsidR="006D2520" w:rsidRPr="00B41E87">
        <w:rPr>
          <w:i/>
        </w:rPr>
        <w:t xml:space="preserve">Increase efficiency and transparency of instructional and operational supports to promote student learning and help schools while stewarding public education resources. </w:t>
      </w:r>
      <w:r w:rsidRPr="00B41E87">
        <w:rPr>
          <w:i/>
        </w:rPr>
        <w:t xml:space="preserve"> </w:t>
      </w:r>
    </w:p>
    <w:p w14:paraId="5AA7D1B1" w14:textId="77777777" w:rsidR="008B086F" w:rsidRPr="00B41E87" w:rsidRDefault="008B086F" w:rsidP="009E1C6D">
      <w:pPr>
        <w:spacing w:after="200" w:line="276" w:lineRule="auto"/>
        <w:rPr>
          <w:rFonts w:eastAsia="Times New Roman"/>
          <w:color w:val="000000"/>
        </w:rPr>
      </w:pPr>
    </w:p>
    <w:tbl>
      <w:tblPr>
        <w:tblStyle w:val="TableGrid"/>
        <w:tblW w:w="0" w:type="auto"/>
        <w:tblLook w:val="04A0" w:firstRow="1" w:lastRow="0" w:firstColumn="1" w:lastColumn="0" w:noHBand="0" w:noVBand="1"/>
      </w:tblPr>
      <w:tblGrid>
        <w:gridCol w:w="7308"/>
        <w:gridCol w:w="7308"/>
      </w:tblGrid>
      <w:tr w:rsidR="0062563B" w:rsidRPr="00B41E87" w14:paraId="01A6BA27" w14:textId="77777777" w:rsidTr="0062563B">
        <w:tc>
          <w:tcPr>
            <w:tcW w:w="7308" w:type="dxa"/>
            <w:shd w:val="clear" w:color="auto" w:fill="31849B" w:themeFill="accent5" w:themeFillShade="BF"/>
          </w:tcPr>
          <w:p w14:paraId="62F6FB52" w14:textId="77777777" w:rsidR="0062563B" w:rsidRPr="00B41E87" w:rsidRDefault="0062563B" w:rsidP="0062563B">
            <w:pPr>
              <w:spacing w:before="40" w:after="40"/>
              <w:rPr>
                <w:color w:val="FFFFFF" w:themeColor="background1"/>
              </w:rPr>
            </w:pPr>
            <w:r w:rsidRPr="00B41E87">
              <w:rPr>
                <w:b/>
                <w:color w:val="FFFFFF" w:themeColor="background1"/>
              </w:rPr>
              <w:t>Outcome:</w:t>
            </w:r>
            <w:r w:rsidRPr="00B41E87">
              <w:rPr>
                <w:color w:val="FFFFFF" w:themeColor="background1"/>
              </w:rPr>
              <w:t xml:space="preserve">  By the end of three years, </w:t>
            </w:r>
          </w:p>
        </w:tc>
        <w:tc>
          <w:tcPr>
            <w:tcW w:w="7308" w:type="dxa"/>
            <w:shd w:val="clear" w:color="auto" w:fill="31849B" w:themeFill="accent5" w:themeFillShade="BF"/>
          </w:tcPr>
          <w:p w14:paraId="38146656" w14:textId="77777777" w:rsidR="0062563B" w:rsidRPr="00B41E87" w:rsidRDefault="0062563B" w:rsidP="0062563B">
            <w:pPr>
              <w:spacing w:before="40" w:after="40"/>
              <w:rPr>
                <w:color w:val="FFFFFF" w:themeColor="background1"/>
              </w:rPr>
            </w:pPr>
            <w:r w:rsidRPr="00B41E87">
              <w:rPr>
                <w:b/>
                <w:color w:val="FFFFFF" w:themeColor="background1"/>
              </w:rPr>
              <w:t>Rationale:  Explain the link to your CNA / Underlying Cause(s)</w:t>
            </w:r>
          </w:p>
        </w:tc>
      </w:tr>
      <w:tr w:rsidR="0062563B" w:rsidRPr="00B41E87" w14:paraId="2207D8CD" w14:textId="77777777" w:rsidTr="0062563B">
        <w:trPr>
          <w:trHeight w:val="404"/>
        </w:trPr>
        <w:tc>
          <w:tcPr>
            <w:tcW w:w="7308" w:type="dxa"/>
          </w:tcPr>
          <w:p w14:paraId="74401387" w14:textId="0CF54CC6" w:rsidR="0062563B" w:rsidRPr="00B41E87" w:rsidRDefault="00A44922" w:rsidP="0062563B">
            <w:pPr>
              <w:spacing w:after="200" w:line="276" w:lineRule="auto"/>
            </w:pPr>
            <w:r w:rsidRPr="00B41E87">
              <w:rPr>
                <w:bCs/>
                <w:color w:val="000000"/>
              </w:rPr>
              <w:t xml:space="preserve">Processes for decision-making, feedback and collaboration </w:t>
            </w:r>
            <w:r w:rsidRPr="00B41E87">
              <w:rPr>
                <w:bCs/>
                <w:color w:val="000000"/>
              </w:rPr>
              <w:t>will be</w:t>
            </w:r>
            <w:r w:rsidRPr="00B41E87">
              <w:rPr>
                <w:bCs/>
                <w:color w:val="000000"/>
              </w:rPr>
              <w:t xml:space="preserve"> completely</w:t>
            </w:r>
            <w:r w:rsidRPr="00B41E87">
              <w:rPr>
                <w:bCs/>
                <w:color w:val="000000"/>
              </w:rPr>
              <w:t xml:space="preserve"> and formally</w:t>
            </w:r>
            <w:r w:rsidRPr="00B41E87">
              <w:rPr>
                <w:bCs/>
                <w:color w:val="000000"/>
              </w:rPr>
              <w:t xml:space="preserve"> documented</w:t>
            </w:r>
            <w:r w:rsidRPr="00B41E87">
              <w:rPr>
                <w:bCs/>
                <w:color w:val="000000"/>
              </w:rPr>
              <w:t xml:space="preserve"> and</w:t>
            </w:r>
            <w:r w:rsidRPr="00B41E87">
              <w:rPr>
                <w:bCs/>
                <w:color w:val="000000"/>
              </w:rPr>
              <w:t xml:space="preserve"> communicated</w:t>
            </w:r>
            <w:r w:rsidRPr="00B41E87">
              <w:rPr>
                <w:bCs/>
                <w:color w:val="000000"/>
              </w:rPr>
              <w:t>.</w:t>
            </w:r>
          </w:p>
        </w:tc>
        <w:tc>
          <w:tcPr>
            <w:tcW w:w="7308" w:type="dxa"/>
          </w:tcPr>
          <w:p w14:paraId="593A0612" w14:textId="790499AE" w:rsidR="0062563B" w:rsidRPr="00B41E87" w:rsidRDefault="00A44922" w:rsidP="0062563B">
            <w:pPr>
              <w:spacing w:after="200" w:line="276" w:lineRule="auto"/>
            </w:pPr>
            <w:r w:rsidRPr="00B41E87">
              <w:rPr>
                <w:color w:val="000000"/>
              </w:rPr>
              <w:t>The expanding school body, and resulting adjustment and transition among the student body and staff, has led to disconnects between and among GL</w:t>
            </w:r>
            <w:r w:rsidRPr="00B41E87">
              <w:rPr>
                <w:color w:val="000000"/>
              </w:rPr>
              <w:t>s</w:t>
            </w:r>
            <w:r w:rsidRPr="00B41E87">
              <w:rPr>
                <w:color w:val="000000"/>
              </w:rPr>
              <w:t xml:space="preserve"> </w:t>
            </w:r>
            <w:r w:rsidRPr="00B41E87">
              <w:rPr>
                <w:color w:val="000000"/>
              </w:rPr>
              <w:t xml:space="preserve">and schoolwide, which seems to result from partially and/ or unclearly </w:t>
            </w:r>
            <w:r w:rsidRPr="00B41E87">
              <w:rPr>
                <w:color w:val="000000"/>
              </w:rPr>
              <w:t>communicated protocols and expectations</w:t>
            </w:r>
            <w:r w:rsidRPr="00B41E87">
              <w:rPr>
                <w:color w:val="000000"/>
              </w:rPr>
              <w:t>. The staff survey revealed that</w:t>
            </w:r>
            <w:r w:rsidRPr="00B41E87">
              <w:rPr>
                <w:color w:val="000000"/>
              </w:rPr>
              <w:t xml:space="preserve"> stakeholders unified and all processes efficient (linked to CNA ranked need # 7: </w:t>
            </w:r>
            <w:r w:rsidR="00FC11F9" w:rsidRPr="00B41E87">
              <w:rPr>
                <w:bCs/>
                <w:color w:val="000000"/>
              </w:rPr>
              <w:t>Processes for decision-making, feedback and collaboration are available but not completely documented and communicated</w:t>
            </w:r>
            <w:r w:rsidRPr="00B41E87">
              <w:rPr>
                <w:bCs/>
                <w:color w:val="000000"/>
              </w:rPr>
              <w:t>; Linked to HIDOE Strat Plan 2017-2020 Goal 3 (Successful Systems of Support): Objective 3e: Improving Communication)</w:t>
            </w:r>
          </w:p>
        </w:tc>
      </w:tr>
    </w:tbl>
    <w:p w14:paraId="48CB951A" w14:textId="77777777" w:rsidR="0062563B" w:rsidRPr="00B41E87" w:rsidRDefault="0062563B" w:rsidP="009E1C6D">
      <w:pPr>
        <w:spacing w:after="200" w:line="276" w:lineRule="auto"/>
        <w:rPr>
          <w:rFonts w:eastAsia="Times New Roman"/>
          <w:color w:val="000000"/>
        </w:rPr>
      </w:pPr>
    </w:p>
    <w:p w14:paraId="3ACC26E1" w14:textId="77777777" w:rsidR="007E0C76" w:rsidRPr="00B41E87" w:rsidRDefault="007E0C76" w:rsidP="009E1C6D">
      <w:pPr>
        <w:spacing w:after="200" w:line="276" w:lineRule="auto"/>
        <w:rPr>
          <w:rFonts w:eastAsia="Times New Roman"/>
          <w:color w:val="000000"/>
        </w:rPr>
      </w:pPr>
    </w:p>
    <w:p w14:paraId="44FC47E6" w14:textId="77777777" w:rsidR="007E0C76" w:rsidRPr="00B41E87" w:rsidRDefault="007E0C76" w:rsidP="009E1C6D">
      <w:pPr>
        <w:spacing w:after="200" w:line="276" w:lineRule="auto"/>
        <w:rPr>
          <w:rFonts w:eastAsia="Times New Roman"/>
          <w:color w:val="000000"/>
        </w:rPr>
      </w:pPr>
    </w:p>
    <w:p w14:paraId="6AC909EC" w14:textId="77777777" w:rsidR="007E0C76" w:rsidRPr="00B41E87" w:rsidRDefault="007E0C76" w:rsidP="009E1C6D">
      <w:pPr>
        <w:spacing w:after="200" w:line="276" w:lineRule="auto"/>
        <w:rPr>
          <w:rFonts w:eastAsia="Times New Roman"/>
          <w:color w:val="000000"/>
        </w:rPr>
      </w:pPr>
    </w:p>
    <w:p w14:paraId="3D8E8AA9" w14:textId="77777777" w:rsidR="007E0C76" w:rsidRPr="00B41E87" w:rsidRDefault="007E0C76" w:rsidP="009E1C6D">
      <w:pPr>
        <w:spacing w:after="200" w:line="276" w:lineRule="auto"/>
        <w:rPr>
          <w:rFonts w:eastAsia="Times New Roman"/>
          <w:color w:val="000000"/>
        </w:rPr>
      </w:pPr>
    </w:p>
    <w:p w14:paraId="2912869C" w14:textId="77777777" w:rsidR="007E0C76" w:rsidRPr="00B41E87" w:rsidRDefault="007E0C76" w:rsidP="009E1C6D">
      <w:pPr>
        <w:spacing w:after="200" w:line="276" w:lineRule="auto"/>
        <w:rPr>
          <w:rFonts w:eastAsia="Times New Roman"/>
          <w:color w:val="000000"/>
        </w:rPr>
      </w:pPr>
    </w:p>
    <w:tbl>
      <w:tblPr>
        <w:tblStyle w:val="TableGrid"/>
        <w:tblpPr w:leftFromText="180" w:rightFromText="180" w:vertAnchor="text" w:horzAnchor="page" w:tblpX="829" w:tblpY="70"/>
        <w:tblW w:w="14598" w:type="dxa"/>
        <w:tblLayout w:type="fixed"/>
        <w:tblLook w:val="04A0" w:firstRow="1" w:lastRow="0" w:firstColumn="1" w:lastColumn="0" w:noHBand="0" w:noVBand="1"/>
      </w:tblPr>
      <w:tblGrid>
        <w:gridCol w:w="3078"/>
        <w:gridCol w:w="2610"/>
        <w:gridCol w:w="1260"/>
        <w:gridCol w:w="3510"/>
        <w:gridCol w:w="1980"/>
        <w:gridCol w:w="2160"/>
      </w:tblGrid>
      <w:tr w:rsidR="001D60AC" w:rsidRPr="00B41E87" w14:paraId="4ACFE6FD" w14:textId="77777777" w:rsidTr="00C06379">
        <w:trPr>
          <w:trHeight w:val="971"/>
        </w:trPr>
        <w:tc>
          <w:tcPr>
            <w:tcW w:w="14598" w:type="dxa"/>
            <w:gridSpan w:val="6"/>
            <w:shd w:val="clear" w:color="auto" w:fill="31849B" w:themeFill="accent5" w:themeFillShade="BF"/>
            <w:vAlign w:val="center"/>
          </w:tcPr>
          <w:p w14:paraId="12FE8F66" w14:textId="125414DE" w:rsidR="001D60AC" w:rsidRPr="00B41E87" w:rsidRDefault="001D60AC" w:rsidP="003A4881">
            <w:pPr>
              <w:tabs>
                <w:tab w:val="left" w:pos="-25"/>
              </w:tabs>
              <w:spacing w:before="40" w:after="40"/>
              <w:jc w:val="center"/>
              <w:rPr>
                <w:b/>
                <w:color w:val="FFFFFF" w:themeColor="background1"/>
              </w:rPr>
            </w:pPr>
            <w:r>
              <w:rPr>
                <w:b/>
                <w:color w:val="FFFFFF" w:themeColor="background1"/>
              </w:rPr>
              <w:t>SUCCESSFUL SYSTEMS OF SUPPORT PLAN</w:t>
            </w:r>
          </w:p>
        </w:tc>
      </w:tr>
      <w:tr w:rsidR="003A4881" w:rsidRPr="00B41E87" w14:paraId="7AF651D7" w14:textId="77777777" w:rsidTr="004F1738">
        <w:trPr>
          <w:trHeight w:val="971"/>
        </w:trPr>
        <w:tc>
          <w:tcPr>
            <w:tcW w:w="3078" w:type="dxa"/>
            <w:shd w:val="clear" w:color="auto" w:fill="31849B" w:themeFill="accent5" w:themeFillShade="BF"/>
            <w:vAlign w:val="center"/>
          </w:tcPr>
          <w:p w14:paraId="14DD6E88" w14:textId="77777777" w:rsidR="003A4881" w:rsidRPr="00B41E87" w:rsidRDefault="003A4881" w:rsidP="003A4881">
            <w:pPr>
              <w:tabs>
                <w:tab w:val="left" w:pos="-25"/>
              </w:tabs>
              <w:spacing w:before="40" w:after="40"/>
              <w:jc w:val="center"/>
              <w:rPr>
                <w:b/>
                <w:color w:val="FFFFFF" w:themeColor="background1"/>
              </w:rPr>
            </w:pPr>
            <w:r w:rsidRPr="00B41E87">
              <w:rPr>
                <w:b/>
                <w:color w:val="FFFFFF" w:themeColor="background1"/>
              </w:rPr>
              <w:t>Desired Outcomes</w:t>
            </w:r>
          </w:p>
        </w:tc>
        <w:tc>
          <w:tcPr>
            <w:tcW w:w="2610" w:type="dxa"/>
            <w:shd w:val="clear" w:color="auto" w:fill="31849B" w:themeFill="accent5" w:themeFillShade="BF"/>
            <w:vAlign w:val="center"/>
          </w:tcPr>
          <w:p w14:paraId="0DE60664" w14:textId="77777777" w:rsidR="003A4881" w:rsidRPr="00B41E87" w:rsidRDefault="003A4881" w:rsidP="003A4881">
            <w:pPr>
              <w:tabs>
                <w:tab w:val="left" w:pos="-25"/>
              </w:tabs>
              <w:spacing w:before="40" w:after="40"/>
              <w:jc w:val="center"/>
              <w:rPr>
                <w:b/>
                <w:color w:val="FFFFFF" w:themeColor="background1"/>
              </w:rPr>
            </w:pPr>
            <w:r w:rsidRPr="00B41E87">
              <w:rPr>
                <w:b/>
                <w:color w:val="FFFFFF" w:themeColor="background1"/>
              </w:rPr>
              <w:t>Strategies &amp; Actions</w:t>
            </w:r>
          </w:p>
        </w:tc>
        <w:tc>
          <w:tcPr>
            <w:tcW w:w="1260" w:type="dxa"/>
            <w:shd w:val="clear" w:color="auto" w:fill="31849B" w:themeFill="accent5" w:themeFillShade="BF"/>
            <w:vAlign w:val="center"/>
          </w:tcPr>
          <w:p w14:paraId="4C8FD988" w14:textId="77777777" w:rsidR="003A4881" w:rsidRPr="00B41E87" w:rsidRDefault="003A4881" w:rsidP="003A4881">
            <w:pPr>
              <w:tabs>
                <w:tab w:val="left" w:pos="-25"/>
              </w:tabs>
              <w:spacing w:before="40" w:after="40"/>
              <w:jc w:val="center"/>
              <w:rPr>
                <w:b/>
                <w:color w:val="FFFFFF" w:themeColor="background1"/>
              </w:rPr>
            </w:pPr>
            <w:r w:rsidRPr="00B41E87">
              <w:rPr>
                <w:b/>
                <w:color w:val="FFFFFF" w:themeColor="background1"/>
              </w:rPr>
              <w:t>School Year(s) of Activity</w:t>
            </w:r>
          </w:p>
        </w:tc>
        <w:tc>
          <w:tcPr>
            <w:tcW w:w="3510" w:type="dxa"/>
            <w:shd w:val="clear" w:color="auto" w:fill="31849B" w:themeFill="accent5" w:themeFillShade="BF"/>
            <w:vAlign w:val="center"/>
          </w:tcPr>
          <w:p w14:paraId="459920E1" w14:textId="77777777" w:rsidR="003A4881" w:rsidRPr="00B41E87" w:rsidRDefault="003A4881" w:rsidP="003A4881">
            <w:pPr>
              <w:tabs>
                <w:tab w:val="left" w:pos="-25"/>
              </w:tabs>
              <w:spacing w:before="40" w:after="40"/>
              <w:jc w:val="center"/>
              <w:rPr>
                <w:b/>
                <w:color w:val="FFFFFF" w:themeColor="background1"/>
              </w:rPr>
            </w:pPr>
            <w:r w:rsidRPr="00B41E87">
              <w:rPr>
                <w:b/>
                <w:color w:val="FFFFFF" w:themeColor="background1"/>
              </w:rPr>
              <w:t>Relevant Interim Measures</w:t>
            </w:r>
          </w:p>
        </w:tc>
        <w:tc>
          <w:tcPr>
            <w:tcW w:w="1980" w:type="dxa"/>
            <w:shd w:val="clear" w:color="auto" w:fill="31849B" w:themeFill="accent5" w:themeFillShade="BF"/>
            <w:vAlign w:val="center"/>
          </w:tcPr>
          <w:p w14:paraId="1E8F35DA" w14:textId="77777777" w:rsidR="003A4881" w:rsidRPr="00B41E87" w:rsidRDefault="003A4881" w:rsidP="003A4881">
            <w:pPr>
              <w:tabs>
                <w:tab w:val="left" w:pos="-25"/>
              </w:tabs>
              <w:spacing w:before="40" w:after="40"/>
              <w:jc w:val="center"/>
              <w:rPr>
                <w:b/>
                <w:color w:val="FFFFFF" w:themeColor="background1"/>
              </w:rPr>
            </w:pPr>
            <w:r w:rsidRPr="00B41E87">
              <w:rPr>
                <w:b/>
                <w:color w:val="FFFFFF" w:themeColor="background1"/>
              </w:rPr>
              <w:t>Accountable Lead(s)</w:t>
            </w:r>
          </w:p>
        </w:tc>
        <w:tc>
          <w:tcPr>
            <w:tcW w:w="2160" w:type="dxa"/>
            <w:shd w:val="clear" w:color="auto" w:fill="31849B" w:themeFill="accent5" w:themeFillShade="BF"/>
            <w:vAlign w:val="center"/>
          </w:tcPr>
          <w:p w14:paraId="7711A510" w14:textId="77777777" w:rsidR="003A4881" w:rsidRPr="00B41E87" w:rsidRDefault="003A4881" w:rsidP="003A4881">
            <w:pPr>
              <w:tabs>
                <w:tab w:val="left" w:pos="-25"/>
              </w:tabs>
              <w:spacing w:before="40" w:after="40"/>
              <w:jc w:val="center"/>
              <w:rPr>
                <w:b/>
                <w:color w:val="FFFFFF" w:themeColor="background1"/>
              </w:rPr>
            </w:pPr>
            <w:r w:rsidRPr="00B41E87">
              <w:rPr>
                <w:b/>
                <w:color w:val="FFFFFF" w:themeColor="background1"/>
              </w:rPr>
              <w:t>Funding Sources</w:t>
            </w:r>
          </w:p>
        </w:tc>
      </w:tr>
      <w:tr w:rsidR="003A4881" w:rsidRPr="00B41E87" w14:paraId="58F107E4" w14:textId="77777777" w:rsidTr="004F1738">
        <w:trPr>
          <w:trHeight w:val="980"/>
        </w:trPr>
        <w:tc>
          <w:tcPr>
            <w:tcW w:w="3078" w:type="dxa"/>
            <w:shd w:val="clear" w:color="auto" w:fill="DAEEF3" w:themeFill="accent5" w:themeFillTint="33"/>
            <w:vAlign w:val="center"/>
          </w:tcPr>
          <w:p w14:paraId="06840861" w14:textId="59CEC339" w:rsidR="003A4881" w:rsidRPr="00B41E87" w:rsidRDefault="003A4881" w:rsidP="001F27D6">
            <w:pPr>
              <w:tabs>
                <w:tab w:val="left" w:pos="-25"/>
              </w:tabs>
              <w:spacing w:before="40" w:after="40"/>
              <w:jc w:val="center"/>
              <w:rPr>
                <w:b/>
                <w:i/>
                <w:sz w:val="22"/>
                <w:szCs w:val="22"/>
              </w:rPr>
            </w:pPr>
            <w:r w:rsidRPr="00B41E87">
              <w:rPr>
                <w:i/>
                <w:sz w:val="22"/>
                <w:szCs w:val="22"/>
              </w:rPr>
              <w:t xml:space="preserve">Based on Strategic Plan </w:t>
            </w:r>
            <w:r w:rsidRPr="00B41E87">
              <w:rPr>
                <w:b/>
                <w:i/>
                <w:sz w:val="22"/>
                <w:szCs w:val="22"/>
              </w:rPr>
              <w:t xml:space="preserve">Successful Systems of Support </w:t>
            </w:r>
            <w:r w:rsidRPr="00B41E87">
              <w:rPr>
                <w:i/>
                <w:sz w:val="22"/>
                <w:szCs w:val="22"/>
              </w:rPr>
              <w:t>Indicators</w:t>
            </w:r>
            <w:r w:rsidRPr="00B41E87">
              <w:rPr>
                <w:b/>
                <w:i/>
                <w:sz w:val="22"/>
                <w:szCs w:val="22"/>
              </w:rPr>
              <w:t xml:space="preserve"> </w:t>
            </w:r>
          </w:p>
        </w:tc>
        <w:tc>
          <w:tcPr>
            <w:tcW w:w="2610" w:type="dxa"/>
            <w:shd w:val="clear" w:color="auto" w:fill="DAEEF3" w:themeFill="accent5" w:themeFillTint="33"/>
            <w:vAlign w:val="center"/>
          </w:tcPr>
          <w:p w14:paraId="12422458" w14:textId="77777777" w:rsidR="003A4881" w:rsidRPr="00B41E87" w:rsidRDefault="003A4881" w:rsidP="003A4881">
            <w:pPr>
              <w:tabs>
                <w:tab w:val="left" w:pos="-25"/>
              </w:tabs>
              <w:spacing w:before="40" w:after="40"/>
              <w:jc w:val="center"/>
              <w:rPr>
                <w:i/>
                <w:sz w:val="22"/>
                <w:szCs w:val="22"/>
              </w:rPr>
            </w:pPr>
            <w:r w:rsidRPr="00B41E87">
              <w:rPr>
                <w:b/>
                <w:i/>
                <w:sz w:val="22"/>
                <w:szCs w:val="22"/>
              </w:rPr>
              <w:t>How</w:t>
            </w:r>
            <w:r w:rsidRPr="00B41E87">
              <w:rPr>
                <w:i/>
                <w:sz w:val="22"/>
                <w:szCs w:val="22"/>
              </w:rPr>
              <w:t xml:space="preserve"> will you achieve your goal? What </w:t>
            </w:r>
            <w:r w:rsidRPr="00B41E87">
              <w:rPr>
                <w:b/>
                <w:i/>
                <w:sz w:val="22"/>
                <w:szCs w:val="22"/>
              </w:rPr>
              <w:t>resources</w:t>
            </w:r>
            <w:r w:rsidRPr="00B41E87">
              <w:rPr>
                <w:i/>
                <w:sz w:val="22"/>
                <w:szCs w:val="22"/>
              </w:rPr>
              <w:t xml:space="preserve"> will you leverage?</w:t>
            </w:r>
          </w:p>
        </w:tc>
        <w:tc>
          <w:tcPr>
            <w:tcW w:w="1260" w:type="dxa"/>
            <w:shd w:val="clear" w:color="auto" w:fill="DAEEF3" w:themeFill="accent5" w:themeFillTint="33"/>
            <w:vAlign w:val="center"/>
          </w:tcPr>
          <w:p w14:paraId="0E78F2CD" w14:textId="77777777" w:rsidR="003A4881" w:rsidRPr="00B41E87" w:rsidRDefault="003A4881" w:rsidP="003A4881">
            <w:pPr>
              <w:tabs>
                <w:tab w:val="left" w:pos="-25"/>
              </w:tabs>
              <w:spacing w:before="40" w:after="40"/>
              <w:jc w:val="center"/>
              <w:rPr>
                <w:i/>
                <w:sz w:val="22"/>
                <w:szCs w:val="22"/>
              </w:rPr>
            </w:pPr>
            <w:r w:rsidRPr="00B41E87">
              <w:rPr>
                <w:b/>
                <w:i/>
                <w:sz w:val="22"/>
                <w:szCs w:val="22"/>
              </w:rPr>
              <w:t>When</w:t>
            </w:r>
            <w:r w:rsidRPr="00B41E87">
              <w:rPr>
                <w:i/>
                <w:sz w:val="22"/>
                <w:szCs w:val="22"/>
              </w:rPr>
              <w:t xml:space="preserve"> will this occur?</w:t>
            </w:r>
          </w:p>
        </w:tc>
        <w:tc>
          <w:tcPr>
            <w:tcW w:w="3510" w:type="dxa"/>
            <w:shd w:val="clear" w:color="auto" w:fill="DAEEF3" w:themeFill="accent5" w:themeFillTint="33"/>
            <w:vAlign w:val="center"/>
          </w:tcPr>
          <w:p w14:paraId="51076A1A" w14:textId="77777777" w:rsidR="003A4881" w:rsidRPr="00B41E87" w:rsidRDefault="003A4881" w:rsidP="003A4881">
            <w:pPr>
              <w:tabs>
                <w:tab w:val="left" w:pos="-25"/>
              </w:tabs>
              <w:spacing w:before="40" w:after="40"/>
              <w:jc w:val="center"/>
              <w:rPr>
                <w:i/>
                <w:sz w:val="22"/>
                <w:szCs w:val="22"/>
              </w:rPr>
            </w:pPr>
            <w:r w:rsidRPr="00B41E87">
              <w:rPr>
                <w:i/>
                <w:sz w:val="22"/>
                <w:szCs w:val="22"/>
              </w:rPr>
              <w:t xml:space="preserve">How will you know if you are on track to meet your goal? How will you </w:t>
            </w:r>
            <w:r w:rsidRPr="00B41E87">
              <w:rPr>
                <w:b/>
                <w:i/>
                <w:sz w:val="22"/>
                <w:szCs w:val="22"/>
              </w:rPr>
              <w:t>monitor progress</w:t>
            </w:r>
            <w:r w:rsidRPr="00B41E87">
              <w:rPr>
                <w:i/>
                <w:sz w:val="22"/>
                <w:szCs w:val="22"/>
              </w:rPr>
              <w:t>?</w:t>
            </w:r>
          </w:p>
        </w:tc>
        <w:tc>
          <w:tcPr>
            <w:tcW w:w="1980" w:type="dxa"/>
            <w:shd w:val="clear" w:color="auto" w:fill="DAEEF3" w:themeFill="accent5" w:themeFillTint="33"/>
            <w:vAlign w:val="center"/>
          </w:tcPr>
          <w:p w14:paraId="247E5A2A" w14:textId="77777777" w:rsidR="003A4881" w:rsidRPr="00B41E87" w:rsidRDefault="003A4881" w:rsidP="003A4881">
            <w:pPr>
              <w:tabs>
                <w:tab w:val="left" w:pos="-25"/>
              </w:tabs>
              <w:spacing w:before="40" w:after="40"/>
              <w:jc w:val="center"/>
              <w:rPr>
                <w:i/>
                <w:sz w:val="22"/>
                <w:szCs w:val="22"/>
              </w:rPr>
            </w:pPr>
            <w:r w:rsidRPr="00B41E87">
              <w:rPr>
                <w:b/>
                <w:i/>
                <w:sz w:val="22"/>
                <w:szCs w:val="22"/>
              </w:rPr>
              <w:t>Who</w:t>
            </w:r>
            <w:r w:rsidRPr="00B41E87">
              <w:rPr>
                <w:i/>
                <w:sz w:val="22"/>
                <w:szCs w:val="22"/>
              </w:rPr>
              <w:t xml:space="preserve"> will be leading?</w:t>
            </w:r>
          </w:p>
        </w:tc>
        <w:tc>
          <w:tcPr>
            <w:tcW w:w="2160" w:type="dxa"/>
            <w:shd w:val="clear" w:color="auto" w:fill="DAEEF3" w:themeFill="accent5" w:themeFillTint="33"/>
            <w:vAlign w:val="center"/>
          </w:tcPr>
          <w:p w14:paraId="1E55B442" w14:textId="77777777" w:rsidR="003A4881" w:rsidRPr="00B41E87" w:rsidRDefault="003A4881" w:rsidP="003A4881">
            <w:pPr>
              <w:tabs>
                <w:tab w:val="left" w:pos="-25"/>
              </w:tabs>
              <w:spacing w:before="40" w:after="40"/>
              <w:jc w:val="center"/>
              <w:rPr>
                <w:i/>
                <w:sz w:val="22"/>
                <w:szCs w:val="22"/>
              </w:rPr>
            </w:pPr>
            <w:r w:rsidRPr="00B41E87">
              <w:rPr>
                <w:i/>
                <w:sz w:val="22"/>
                <w:szCs w:val="22"/>
              </w:rPr>
              <w:t>Check applicable boxes to indicate source of funds.</w:t>
            </w:r>
          </w:p>
        </w:tc>
      </w:tr>
      <w:tr w:rsidR="00FC11F9" w:rsidRPr="00B41E87" w14:paraId="270EC4D1" w14:textId="77777777" w:rsidTr="004F1738">
        <w:trPr>
          <w:trHeight w:val="2780"/>
        </w:trPr>
        <w:tc>
          <w:tcPr>
            <w:tcW w:w="3078" w:type="dxa"/>
          </w:tcPr>
          <w:p w14:paraId="75E348CD" w14:textId="49B24B69" w:rsidR="00FC11F9" w:rsidRPr="00B41E87" w:rsidRDefault="004A1A33" w:rsidP="00457130">
            <w:pPr>
              <w:rPr>
                <w:color w:val="000000"/>
                <w:shd w:val="clear" w:color="auto" w:fill="FFFFFF"/>
              </w:rPr>
            </w:pPr>
            <w:r>
              <w:t xml:space="preserve">1. </w:t>
            </w:r>
            <w:r w:rsidR="00FC11F9" w:rsidRPr="00B41E87">
              <w:t xml:space="preserve">KWON’s </w:t>
            </w:r>
            <w:r w:rsidR="00457130" w:rsidRPr="00B41E87">
              <w:t xml:space="preserve">Administration and Leadership team will continue to establish, document, clearly communicate, and make available </w:t>
            </w:r>
            <w:r w:rsidR="00457130" w:rsidRPr="00B41E87">
              <w:t xml:space="preserve">schoolwide processes for </w:t>
            </w:r>
            <w:r w:rsidR="00457130" w:rsidRPr="00B41E87">
              <w:t>decision-making, feedback, and collaboration</w:t>
            </w:r>
            <w:r w:rsidR="00C62CD6" w:rsidRPr="00B41E87">
              <w:t xml:space="preserve">. This will be achieved through the consistent use of email, a refurbished school website, the updating and adding of process materials on the common Google Drive, and increased communication of process updates through PLCs, staff meetings, and </w:t>
            </w:r>
            <w:r w:rsidR="004F1738" w:rsidRPr="00B41E87">
              <w:t xml:space="preserve">internet supported messaging </w:t>
            </w:r>
            <w:r w:rsidR="00457130" w:rsidRPr="00B41E87">
              <w:rPr>
                <w:color w:val="000000"/>
              </w:rPr>
              <w:t xml:space="preserve">(linked to CNA ranked need # 7: </w:t>
            </w:r>
            <w:r w:rsidR="00457130" w:rsidRPr="00B41E87">
              <w:rPr>
                <w:bCs/>
                <w:color w:val="000000"/>
              </w:rPr>
              <w:t xml:space="preserve">Processes for decision-making, feedback and collaboration are available </w:t>
            </w:r>
            <w:r w:rsidR="00457130" w:rsidRPr="00B41E87">
              <w:rPr>
                <w:bCs/>
                <w:color w:val="000000"/>
              </w:rPr>
              <w:lastRenderedPageBreak/>
              <w:t>but not completely documented and communicated; Linked to HIDOE Strat Plan 2017-2020 Goal 3 (Successful Systems of Support): Objective 3e: Improving Communication)</w:t>
            </w:r>
          </w:p>
        </w:tc>
        <w:tc>
          <w:tcPr>
            <w:tcW w:w="2610" w:type="dxa"/>
          </w:tcPr>
          <w:p w14:paraId="34203C10" w14:textId="092C292F" w:rsidR="00FC11F9" w:rsidRPr="00B41E87" w:rsidRDefault="00FC11F9" w:rsidP="00FC11F9">
            <w:pPr>
              <w:tabs>
                <w:tab w:val="left" w:pos="-25"/>
              </w:tabs>
              <w:spacing w:before="60" w:after="60"/>
            </w:pPr>
            <w:r w:rsidRPr="00B41E87">
              <w:lastRenderedPageBreak/>
              <w:t xml:space="preserve">Continued </w:t>
            </w:r>
            <w:r w:rsidR="00540D33" w:rsidRPr="00B41E87">
              <w:t xml:space="preserve">development of </w:t>
            </w:r>
            <w:r w:rsidR="00540D33" w:rsidRPr="00B41E87">
              <w:t>schoolwide processes for decision-making, feedback, and collaboration</w:t>
            </w:r>
            <w:r w:rsidR="00540D33" w:rsidRPr="00B41E87">
              <w:t xml:space="preserve"> in weekly leadership meetings</w:t>
            </w:r>
            <w:r w:rsidRPr="00B41E87">
              <w:t xml:space="preserve">. </w:t>
            </w:r>
          </w:p>
          <w:p w14:paraId="53AD0475" w14:textId="77777777" w:rsidR="00FC11F9" w:rsidRPr="00B41E87" w:rsidRDefault="00FC11F9" w:rsidP="00FC11F9">
            <w:pPr>
              <w:tabs>
                <w:tab w:val="left" w:pos="-25"/>
              </w:tabs>
              <w:spacing w:before="60" w:after="60"/>
            </w:pPr>
          </w:p>
          <w:p w14:paraId="2F90E3C2" w14:textId="3E435C56" w:rsidR="00FC11F9" w:rsidRPr="00B41E87" w:rsidRDefault="00540D33" w:rsidP="00FC11F9">
            <w:pPr>
              <w:tabs>
                <w:tab w:val="left" w:pos="-25"/>
              </w:tabs>
              <w:spacing w:before="60" w:after="60"/>
            </w:pPr>
            <w:r w:rsidRPr="00B41E87">
              <w:t>Quarterly staff</w:t>
            </w:r>
            <w:r w:rsidR="00FC11F9" w:rsidRPr="00B41E87">
              <w:t xml:space="preserve"> meetings with to </w:t>
            </w:r>
            <w:r w:rsidRPr="00B41E87">
              <w:t xml:space="preserve">that discuss/reference KWON’s developmental growth in </w:t>
            </w:r>
            <w:r w:rsidRPr="00B41E87">
              <w:t>schoolwide processes for decision-making, feedback, and collaboration</w:t>
            </w:r>
            <w:r w:rsidRPr="00B41E87">
              <w:t xml:space="preserve"> </w:t>
            </w:r>
            <w:r w:rsidR="00FC11F9" w:rsidRPr="00B41E87">
              <w:t xml:space="preserve">(through </w:t>
            </w:r>
            <w:r w:rsidRPr="00B41E87">
              <w:t>staff</w:t>
            </w:r>
            <w:r w:rsidR="00FC11F9" w:rsidRPr="00B41E87">
              <w:t xml:space="preserve"> and administrative feedback).</w:t>
            </w:r>
          </w:p>
          <w:p w14:paraId="647E487D" w14:textId="77777777" w:rsidR="00FC11F9" w:rsidRPr="00B41E87" w:rsidRDefault="00FC11F9" w:rsidP="00FC11F9">
            <w:pPr>
              <w:tabs>
                <w:tab w:val="left" w:pos="-25"/>
              </w:tabs>
              <w:spacing w:before="60" w:after="60"/>
            </w:pPr>
          </w:p>
          <w:p w14:paraId="5BAFDA65" w14:textId="08BFE2AD" w:rsidR="00FC11F9" w:rsidRPr="00B41E87" w:rsidRDefault="00FC11F9" w:rsidP="00FC11F9">
            <w:pPr>
              <w:tabs>
                <w:tab w:val="left" w:pos="-25"/>
              </w:tabs>
              <w:spacing w:before="60" w:after="60"/>
            </w:pPr>
            <w:r w:rsidRPr="00B41E87">
              <w:t xml:space="preserve">Annual </w:t>
            </w:r>
            <w:r w:rsidR="00540D33" w:rsidRPr="00B41E87">
              <w:t xml:space="preserve">administering of a schoolwide staff survey during a schoolwide staff </w:t>
            </w:r>
            <w:r w:rsidR="00540D33" w:rsidRPr="00B41E87">
              <w:lastRenderedPageBreak/>
              <w:t>meeting to</w:t>
            </w:r>
            <w:r w:rsidRPr="00B41E87">
              <w:t xml:space="preserve"> gather </w:t>
            </w:r>
            <w:r w:rsidR="00540D33" w:rsidRPr="00B41E87">
              <w:t>staff</w:t>
            </w:r>
            <w:r w:rsidRPr="00B41E87">
              <w:t xml:space="preserve"> feedback </w:t>
            </w:r>
            <w:r w:rsidR="00540D33" w:rsidRPr="00B41E87">
              <w:t xml:space="preserve">regarding </w:t>
            </w:r>
            <w:r w:rsidR="00540D33" w:rsidRPr="00B41E87">
              <w:t>KWON’s developmental growth in schoolwide processes for decision-making, feedback, and collaboration</w:t>
            </w:r>
            <w:r w:rsidRPr="00B41E87">
              <w:t>.</w:t>
            </w:r>
          </w:p>
          <w:p w14:paraId="0708EBCF" w14:textId="77777777" w:rsidR="00FC11F9" w:rsidRPr="00B41E87" w:rsidRDefault="00FC11F9" w:rsidP="00FC11F9">
            <w:pPr>
              <w:tabs>
                <w:tab w:val="left" w:pos="-25"/>
              </w:tabs>
              <w:spacing w:before="60" w:after="60"/>
            </w:pPr>
          </w:p>
        </w:tc>
        <w:tc>
          <w:tcPr>
            <w:tcW w:w="1260" w:type="dxa"/>
          </w:tcPr>
          <w:p w14:paraId="7C4B119A" w14:textId="045A3F9E" w:rsidR="00FC11F9" w:rsidRPr="00B41E87" w:rsidRDefault="00FC11F9" w:rsidP="00FC11F9">
            <w:pPr>
              <w:tabs>
                <w:tab w:val="left" w:pos="-25"/>
              </w:tabs>
              <w:spacing w:before="60" w:after="60"/>
              <w:rPr>
                <w:b/>
                <w:sz w:val="26"/>
                <w:szCs w:val="26"/>
              </w:rPr>
            </w:pPr>
            <w:r w:rsidRPr="00B41E87">
              <w:rPr>
                <w:b/>
                <w:sz w:val="26"/>
                <w:szCs w:val="26"/>
              </w:rPr>
              <w:lastRenderedPageBreak/>
              <w:t>SY 17-18, SY 18-19, SY 19-20</w:t>
            </w:r>
          </w:p>
        </w:tc>
        <w:tc>
          <w:tcPr>
            <w:tcW w:w="3510" w:type="dxa"/>
          </w:tcPr>
          <w:p w14:paraId="15474B98" w14:textId="5A6C0744" w:rsidR="00FC11F9" w:rsidRPr="00B41E87" w:rsidRDefault="00FC11F9" w:rsidP="00FC11F9">
            <w:pPr>
              <w:tabs>
                <w:tab w:val="left" w:pos="-25"/>
              </w:tabs>
              <w:spacing w:before="60" w:after="60"/>
            </w:pPr>
            <w:r w:rsidRPr="00B41E87">
              <w:t xml:space="preserve">Teacher Level:  </w:t>
            </w:r>
            <w:r w:rsidR="00540D33" w:rsidRPr="00B41E87">
              <w:t xml:space="preserve">Monthly </w:t>
            </w:r>
            <w:r w:rsidR="00540D33" w:rsidRPr="00B41E87">
              <w:t>informal discussions</w:t>
            </w:r>
            <w:r w:rsidR="00540D33" w:rsidRPr="00B41E87">
              <w:t xml:space="preserve"> within </w:t>
            </w:r>
            <w:r w:rsidRPr="00B41E87">
              <w:t xml:space="preserve">departmental PLCs </w:t>
            </w:r>
            <w:r w:rsidR="00540D33" w:rsidRPr="00B41E87">
              <w:t xml:space="preserve">that gauge </w:t>
            </w:r>
            <w:r w:rsidR="00540D33" w:rsidRPr="00B41E87">
              <w:t>KWON</w:t>
            </w:r>
            <w:r w:rsidR="00540D33" w:rsidRPr="00B41E87">
              <w:t xml:space="preserve"> staff’s perception of the </w:t>
            </w:r>
            <w:r w:rsidR="00540D33" w:rsidRPr="00B41E87">
              <w:t xml:space="preserve">developmental growth </w:t>
            </w:r>
            <w:r w:rsidR="00540D33" w:rsidRPr="00B41E87">
              <w:t xml:space="preserve">made </w:t>
            </w:r>
            <w:r w:rsidR="00540D33" w:rsidRPr="00B41E87">
              <w:t>in schoolwide processes for decision-making, feedback, and collaboration</w:t>
            </w:r>
            <w:r w:rsidR="00540D33" w:rsidRPr="00B41E87">
              <w:t>.</w:t>
            </w:r>
          </w:p>
          <w:p w14:paraId="6B2BCCB9" w14:textId="0564BE87" w:rsidR="00FC11F9" w:rsidRPr="00B41E87" w:rsidRDefault="00FC11F9" w:rsidP="00FC11F9">
            <w:pPr>
              <w:tabs>
                <w:tab w:val="left" w:pos="-25"/>
              </w:tabs>
              <w:spacing w:before="60" w:after="60"/>
            </w:pPr>
            <w:r w:rsidRPr="00B41E87">
              <w:br/>
              <w:t xml:space="preserve">Grade Level: Quarterly </w:t>
            </w:r>
            <w:r w:rsidR="00DF09BF" w:rsidRPr="00B41E87">
              <w:t>PLCs with</w:t>
            </w:r>
            <w:r w:rsidRPr="00B41E87">
              <w:t xml:space="preserve"> grade level teachers </w:t>
            </w:r>
            <w:r w:rsidR="00DF09BF" w:rsidRPr="00B41E87">
              <w:t xml:space="preserve">to </w:t>
            </w:r>
            <w:r w:rsidR="00DF09BF" w:rsidRPr="00B41E87">
              <w:t>gauge KWON staff’s perception of the developmental growth made in schoolwide processes for decision-making, feedback, and collaboration</w:t>
            </w:r>
          </w:p>
          <w:p w14:paraId="0A59D27E" w14:textId="77777777" w:rsidR="00FC11F9" w:rsidRPr="00B41E87" w:rsidRDefault="00FC11F9" w:rsidP="00FC11F9">
            <w:pPr>
              <w:tabs>
                <w:tab w:val="left" w:pos="-25"/>
              </w:tabs>
              <w:spacing w:before="60" w:after="60"/>
            </w:pPr>
          </w:p>
          <w:p w14:paraId="32ECD3DC" w14:textId="3F87503D" w:rsidR="00FC11F9" w:rsidRPr="00B41E87" w:rsidRDefault="00FC11F9" w:rsidP="00FC11F9">
            <w:pPr>
              <w:tabs>
                <w:tab w:val="left" w:pos="-25"/>
              </w:tabs>
              <w:spacing w:before="60" w:after="60"/>
            </w:pPr>
            <w:r w:rsidRPr="00B41E87">
              <w:t xml:space="preserve">Schoolwide: Once a year, </w:t>
            </w:r>
            <w:r w:rsidR="00457130" w:rsidRPr="00B41E87">
              <w:t>all staff</w:t>
            </w:r>
            <w:r w:rsidRPr="00B41E87">
              <w:t xml:space="preserve"> will participate in </w:t>
            </w:r>
            <w:r w:rsidR="00457130" w:rsidRPr="00B41E87">
              <w:t>a survey to gauge staff perception of KWON’s overall communicative growth.</w:t>
            </w:r>
            <w:r w:rsidR="004F1738" w:rsidRPr="00B41E87">
              <w:t xml:space="preserve"> In addition, newly documented or established </w:t>
            </w:r>
            <w:r w:rsidR="004F1738" w:rsidRPr="00B41E87">
              <w:lastRenderedPageBreak/>
              <w:t>processes will be added to the common Google Drive and teachers will be alerted via email, website announcements, and through staff meetings of changes/updates.</w:t>
            </w:r>
          </w:p>
          <w:p w14:paraId="66EF43FE" w14:textId="77777777" w:rsidR="00FC11F9" w:rsidRPr="00B41E87" w:rsidRDefault="00FC11F9" w:rsidP="00FC11F9">
            <w:pPr>
              <w:tabs>
                <w:tab w:val="left" w:pos="-25"/>
              </w:tabs>
              <w:spacing w:before="60" w:after="60"/>
              <w:rPr>
                <w:b/>
                <w:sz w:val="26"/>
                <w:szCs w:val="26"/>
              </w:rPr>
            </w:pPr>
          </w:p>
        </w:tc>
        <w:tc>
          <w:tcPr>
            <w:tcW w:w="1980" w:type="dxa"/>
          </w:tcPr>
          <w:p w14:paraId="04105BA4" w14:textId="2E026AED" w:rsidR="00464546" w:rsidRPr="00B41E87" w:rsidRDefault="00FC11F9" w:rsidP="00FC11F9">
            <w:pPr>
              <w:tabs>
                <w:tab w:val="left" w:pos="-25"/>
              </w:tabs>
              <w:spacing w:before="60" w:after="60"/>
              <w:rPr>
                <w:b/>
                <w:sz w:val="26"/>
                <w:szCs w:val="26"/>
              </w:rPr>
            </w:pPr>
            <w:proofErr w:type="spellStart"/>
            <w:r w:rsidRPr="00B41E87">
              <w:rPr>
                <w:b/>
                <w:sz w:val="26"/>
                <w:szCs w:val="26"/>
              </w:rPr>
              <w:lastRenderedPageBreak/>
              <w:t>Larrilynn</w:t>
            </w:r>
            <w:proofErr w:type="spellEnd"/>
            <w:r w:rsidRPr="00B41E87">
              <w:rPr>
                <w:b/>
                <w:sz w:val="26"/>
                <w:szCs w:val="26"/>
              </w:rPr>
              <w:t xml:space="preserve"> Tamashiro</w:t>
            </w:r>
            <w:r w:rsidR="004F1738" w:rsidRPr="00B41E87">
              <w:rPr>
                <w:b/>
                <w:sz w:val="26"/>
                <w:szCs w:val="26"/>
              </w:rPr>
              <w:t xml:space="preserve"> (Supported by</w:t>
            </w:r>
            <w:r w:rsidR="00464546" w:rsidRPr="00B41E87">
              <w:rPr>
                <w:b/>
                <w:sz w:val="26"/>
                <w:szCs w:val="26"/>
              </w:rPr>
              <w:t xml:space="preserve"> </w:t>
            </w:r>
            <w:r w:rsidR="00A71520" w:rsidRPr="00B41E87">
              <w:rPr>
                <w:b/>
                <w:sz w:val="26"/>
                <w:szCs w:val="26"/>
              </w:rPr>
              <w:t xml:space="preserve">VP </w:t>
            </w:r>
            <w:r w:rsidR="00464546" w:rsidRPr="00B41E87">
              <w:rPr>
                <w:b/>
                <w:sz w:val="26"/>
                <w:szCs w:val="26"/>
              </w:rPr>
              <w:t xml:space="preserve">Moana </w:t>
            </w:r>
            <w:proofErr w:type="spellStart"/>
            <w:r w:rsidR="00464546" w:rsidRPr="00B41E87">
              <w:rPr>
                <w:b/>
                <w:sz w:val="26"/>
                <w:szCs w:val="26"/>
              </w:rPr>
              <w:t>Makaimoku</w:t>
            </w:r>
            <w:proofErr w:type="spellEnd"/>
            <w:r w:rsidR="00A71520" w:rsidRPr="00B41E87">
              <w:rPr>
                <w:b/>
                <w:sz w:val="26"/>
                <w:szCs w:val="26"/>
              </w:rPr>
              <w:t xml:space="preserve"> and Principal Alvin N. Parker</w:t>
            </w:r>
            <w:r w:rsidR="00464546" w:rsidRPr="00B41E87">
              <w:rPr>
                <w:b/>
                <w:sz w:val="26"/>
                <w:szCs w:val="26"/>
              </w:rPr>
              <w:t>)</w:t>
            </w:r>
          </w:p>
        </w:tc>
        <w:tc>
          <w:tcPr>
            <w:tcW w:w="2160" w:type="dxa"/>
          </w:tcPr>
          <w:p w14:paraId="0298596E" w14:textId="332BB976" w:rsidR="00FC11F9" w:rsidRPr="00B41E87" w:rsidRDefault="00DE75BE" w:rsidP="00FC11F9">
            <w:pPr>
              <w:tabs>
                <w:tab w:val="left" w:pos="-25"/>
              </w:tabs>
              <w:rPr>
                <w:sz w:val="22"/>
              </w:rPr>
            </w:pPr>
            <w:r w:rsidRPr="00B41E87">
              <w:rPr>
                <w:sz w:val="22"/>
              </w:rPr>
              <w:fldChar w:fldCharType="begin">
                <w:ffData>
                  <w:name w:val=""/>
                  <w:enabled/>
                  <w:calcOnExit w:val="0"/>
                  <w:checkBox>
                    <w:sizeAuto/>
                    <w:default w:val="1"/>
                  </w:checkBox>
                </w:ffData>
              </w:fldChar>
            </w:r>
            <w:r w:rsidRPr="00B41E87">
              <w:rPr>
                <w:sz w:val="22"/>
              </w:rPr>
              <w:instrText xml:space="preserve"> FORMCHECKBOX </w:instrText>
            </w:r>
            <w:r w:rsidRPr="00B41E87">
              <w:rPr>
                <w:sz w:val="22"/>
              </w:rPr>
            </w:r>
            <w:r w:rsidRPr="00B41E87">
              <w:rPr>
                <w:sz w:val="22"/>
              </w:rPr>
              <w:fldChar w:fldCharType="end"/>
            </w:r>
            <w:r w:rsidR="00FC11F9" w:rsidRPr="00B41E87">
              <w:rPr>
                <w:sz w:val="22"/>
              </w:rPr>
              <w:t xml:space="preserve"> PP $</w:t>
            </w:r>
          </w:p>
          <w:p w14:paraId="29AB82F1" w14:textId="693BF19F" w:rsidR="00FC11F9" w:rsidRPr="00B41E87" w:rsidRDefault="00DE75BE" w:rsidP="00FC11F9">
            <w:pPr>
              <w:tabs>
                <w:tab w:val="left" w:pos="-25"/>
              </w:tabs>
              <w:rPr>
                <w:sz w:val="22"/>
              </w:rPr>
            </w:pPr>
            <w:r w:rsidRPr="00B41E87">
              <w:rPr>
                <w:sz w:val="22"/>
              </w:rPr>
              <w:fldChar w:fldCharType="begin">
                <w:ffData>
                  <w:name w:val=""/>
                  <w:enabled/>
                  <w:calcOnExit w:val="0"/>
                  <w:checkBox>
                    <w:sizeAuto/>
                    <w:default w:val="1"/>
                  </w:checkBox>
                </w:ffData>
              </w:fldChar>
            </w:r>
            <w:r w:rsidRPr="00B41E87">
              <w:rPr>
                <w:sz w:val="22"/>
              </w:rPr>
              <w:instrText xml:space="preserve"> FORMCHECKBOX </w:instrText>
            </w:r>
            <w:r w:rsidRPr="00B41E87">
              <w:rPr>
                <w:sz w:val="22"/>
              </w:rPr>
            </w:r>
            <w:r w:rsidRPr="00B41E87">
              <w:rPr>
                <w:sz w:val="22"/>
              </w:rPr>
              <w:fldChar w:fldCharType="end"/>
            </w:r>
            <w:r w:rsidR="00FC11F9" w:rsidRPr="00B41E87">
              <w:rPr>
                <w:sz w:val="22"/>
              </w:rPr>
              <w:t xml:space="preserve"> Title I $</w:t>
            </w:r>
          </w:p>
          <w:p w14:paraId="33CB10F3" w14:textId="77777777" w:rsidR="00FC11F9" w:rsidRPr="00B41E87" w:rsidRDefault="00FC11F9" w:rsidP="00FC11F9">
            <w:pPr>
              <w:tabs>
                <w:tab w:val="left" w:pos="-25"/>
              </w:tabs>
              <w:rPr>
                <w:sz w:val="22"/>
              </w:rPr>
            </w:pPr>
            <w:r w:rsidRPr="00B41E87">
              <w:rPr>
                <w:sz w:val="22"/>
              </w:rPr>
              <w:fldChar w:fldCharType="begin">
                <w:ffData>
                  <w:name w:val="Check3"/>
                  <w:enabled/>
                  <w:calcOnExit w:val="0"/>
                  <w:checkBox>
                    <w:sizeAuto/>
                    <w:default w:val="0"/>
                  </w:checkBox>
                </w:ffData>
              </w:fldChar>
            </w:r>
            <w:r w:rsidRPr="00B41E87">
              <w:rPr>
                <w:sz w:val="22"/>
              </w:rPr>
              <w:instrText xml:space="preserve"> FORMCHECKBOX </w:instrText>
            </w:r>
            <w:r w:rsidRPr="00B41E87">
              <w:rPr>
                <w:sz w:val="22"/>
              </w:rPr>
            </w:r>
            <w:r w:rsidRPr="00B41E87">
              <w:rPr>
                <w:sz w:val="22"/>
              </w:rPr>
              <w:fldChar w:fldCharType="separate"/>
            </w:r>
            <w:r w:rsidRPr="00B41E87">
              <w:rPr>
                <w:sz w:val="22"/>
              </w:rPr>
              <w:fldChar w:fldCharType="end"/>
            </w:r>
            <w:r w:rsidRPr="00B41E87">
              <w:rPr>
                <w:sz w:val="22"/>
              </w:rPr>
              <w:t xml:space="preserve"> Title II $</w:t>
            </w:r>
          </w:p>
          <w:p w14:paraId="10560A01" w14:textId="01C9F76E" w:rsidR="00FC11F9" w:rsidRPr="00B41E87" w:rsidRDefault="00DE75BE" w:rsidP="00FC11F9">
            <w:pPr>
              <w:tabs>
                <w:tab w:val="left" w:pos="-25"/>
              </w:tabs>
              <w:rPr>
                <w:sz w:val="22"/>
              </w:rPr>
            </w:pPr>
            <w:r w:rsidRPr="00B41E87">
              <w:rPr>
                <w:sz w:val="22"/>
              </w:rPr>
              <w:fldChar w:fldCharType="begin">
                <w:ffData>
                  <w:name w:val=""/>
                  <w:enabled/>
                  <w:calcOnExit w:val="0"/>
                  <w:checkBox>
                    <w:sizeAuto/>
                    <w:default w:val="1"/>
                  </w:checkBox>
                </w:ffData>
              </w:fldChar>
            </w:r>
            <w:r w:rsidRPr="00B41E87">
              <w:rPr>
                <w:sz w:val="22"/>
              </w:rPr>
              <w:instrText xml:space="preserve"> FORMCHECKBOX </w:instrText>
            </w:r>
            <w:r w:rsidRPr="00B41E87">
              <w:rPr>
                <w:sz w:val="22"/>
              </w:rPr>
            </w:r>
            <w:r w:rsidRPr="00B41E87">
              <w:rPr>
                <w:sz w:val="22"/>
              </w:rPr>
              <w:fldChar w:fldCharType="end"/>
            </w:r>
            <w:r w:rsidR="00FC11F9" w:rsidRPr="00B41E87">
              <w:rPr>
                <w:sz w:val="22"/>
              </w:rPr>
              <w:t xml:space="preserve"> Other $</w:t>
            </w:r>
          </w:p>
          <w:p w14:paraId="4FCA8607" w14:textId="77777777" w:rsidR="00FC11F9" w:rsidRPr="00B41E87" w:rsidRDefault="00FC11F9" w:rsidP="00FC11F9">
            <w:pPr>
              <w:tabs>
                <w:tab w:val="left" w:pos="-25"/>
              </w:tabs>
              <w:rPr>
                <w:sz w:val="22"/>
              </w:rPr>
            </w:pPr>
            <w:r w:rsidRPr="00B41E87">
              <w:rPr>
                <w:sz w:val="22"/>
              </w:rPr>
              <w:fldChar w:fldCharType="begin">
                <w:ffData>
                  <w:name w:val="Check4"/>
                  <w:enabled/>
                  <w:calcOnExit w:val="0"/>
                  <w:checkBox>
                    <w:sizeAuto/>
                    <w:default w:val="0"/>
                  </w:checkBox>
                </w:ffData>
              </w:fldChar>
            </w:r>
            <w:r w:rsidRPr="00B41E87">
              <w:rPr>
                <w:sz w:val="22"/>
              </w:rPr>
              <w:instrText xml:space="preserve"> FORMCHECKBOX </w:instrText>
            </w:r>
            <w:r w:rsidRPr="00B41E87">
              <w:rPr>
                <w:sz w:val="22"/>
              </w:rPr>
            </w:r>
            <w:r w:rsidRPr="00B41E87">
              <w:rPr>
                <w:sz w:val="22"/>
              </w:rPr>
              <w:fldChar w:fldCharType="separate"/>
            </w:r>
            <w:r w:rsidRPr="00B41E87">
              <w:rPr>
                <w:sz w:val="22"/>
              </w:rPr>
              <w:fldChar w:fldCharType="end"/>
            </w:r>
            <w:r w:rsidRPr="00B41E87">
              <w:rPr>
                <w:sz w:val="22"/>
              </w:rPr>
              <w:t xml:space="preserve"> N/A</w:t>
            </w:r>
          </w:p>
          <w:p w14:paraId="2784A731" w14:textId="77777777" w:rsidR="00FC11F9" w:rsidRPr="00B41E87" w:rsidRDefault="00FC11F9" w:rsidP="00FC11F9">
            <w:pPr>
              <w:tabs>
                <w:tab w:val="left" w:pos="-25"/>
              </w:tabs>
            </w:pPr>
          </w:p>
        </w:tc>
      </w:tr>
    </w:tbl>
    <w:p w14:paraId="454DC396" w14:textId="77777777" w:rsidR="0062563B" w:rsidRPr="00B41E87" w:rsidRDefault="0062563B" w:rsidP="009E1C6D">
      <w:pPr>
        <w:spacing w:after="200" w:line="276" w:lineRule="auto"/>
        <w:rPr>
          <w:rFonts w:eastAsia="Times New Roman"/>
          <w:color w:val="000000"/>
        </w:rPr>
      </w:pPr>
    </w:p>
    <w:sectPr w:rsidR="0062563B" w:rsidRPr="00B41E87" w:rsidSect="003C6113">
      <w:headerReference w:type="default" r:id="rId12"/>
      <w:footerReference w:type="even" r:id="rId13"/>
      <w:footerReference w:type="default" r:id="rId14"/>
      <w:footerReference w:type="first" r:id="rId15"/>
      <w:footnotePr>
        <w:numStart w:val="2"/>
      </w:footnotePr>
      <w:pgSz w:w="15840" w:h="12240" w:orient="landscape"/>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4E6CD" w14:textId="77777777" w:rsidR="000D1AE1" w:rsidRDefault="000D1AE1" w:rsidP="00162817">
      <w:r>
        <w:separator/>
      </w:r>
    </w:p>
  </w:endnote>
  <w:endnote w:type="continuationSeparator" w:id="0">
    <w:p w14:paraId="5E3F7923" w14:textId="77777777" w:rsidR="000D1AE1" w:rsidRDefault="000D1AE1" w:rsidP="0016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F9B78" w14:textId="5061DDE0" w:rsidR="00156697" w:rsidRDefault="00156697" w:rsidP="001F7065">
    <w:pPr>
      <w:pStyle w:val="Footer"/>
      <w:ind w:right="360"/>
    </w:pPr>
    <w:sdt>
      <w:sdtPr>
        <w:id w:val="572090778"/>
        <w:temporary/>
        <w:showingPlcHdr/>
      </w:sdtPr>
      <w:sdtContent>
        <w:r>
          <w:t>[Type text]</w:t>
        </w:r>
      </w:sdtContent>
    </w:sdt>
    <w:r>
      <w:ptab w:relativeTo="margin" w:alignment="center" w:leader="none"/>
    </w:r>
    <w:sdt>
      <w:sdtPr>
        <w:id w:val="-1937813283"/>
        <w:temporary/>
        <w:showingPlcHdr/>
      </w:sdtPr>
      <w:sdtContent>
        <w:r>
          <w:t>[Type text]</w:t>
        </w:r>
      </w:sdtContent>
    </w:sdt>
    <w:r>
      <w:ptab w:relativeTo="margin" w:alignment="right" w:leader="none"/>
    </w:r>
    <w:sdt>
      <w:sdtPr>
        <w:id w:val="-1813168468"/>
        <w:temporary/>
        <w:showingPlcHdr/>
      </w:sdtPr>
      <w:sdtContent>
        <w: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6F59B" w14:textId="5525E459" w:rsidR="00156697" w:rsidRPr="00CD6F6F" w:rsidRDefault="00156697" w:rsidP="00CD6F6F">
    <w:pPr>
      <w:pStyle w:val="Footer"/>
    </w:pPr>
    <w:r>
      <w:t xml:space="preserve">Ka </w:t>
    </w:r>
    <w:proofErr w:type="spellStart"/>
    <w:r>
      <w:t>Waihona</w:t>
    </w:r>
    <w:proofErr w:type="spellEnd"/>
    <w:r>
      <w:t xml:space="preserve"> o ka </w:t>
    </w:r>
    <w:proofErr w:type="spellStart"/>
    <w:r>
      <w:t>Na’auao</w:t>
    </w:r>
    <w:proofErr w:type="spellEnd"/>
    <w:r>
      <w:t xml:space="preserve"> Public Charter School Title I Schoolwide Plan      Page </w:t>
    </w:r>
    <w:r>
      <w:rPr>
        <w:rStyle w:val="PageNumber"/>
      </w:rPr>
      <w:fldChar w:fldCharType="begin"/>
    </w:r>
    <w:r>
      <w:rPr>
        <w:rStyle w:val="PageNumber"/>
      </w:rPr>
      <w:instrText xml:space="preserve"> PAGE </w:instrText>
    </w:r>
    <w:r>
      <w:rPr>
        <w:rStyle w:val="PageNumber"/>
      </w:rPr>
      <w:fldChar w:fldCharType="separate"/>
    </w:r>
    <w:r w:rsidR="004559E5">
      <w:rPr>
        <w:rStyle w:val="PageNumber"/>
        <w:noProof/>
      </w:rPr>
      <w:t>2</w:t>
    </w:r>
    <w:r>
      <w:rPr>
        <w:rStyle w:val="PageNumber"/>
      </w:rPr>
      <w:fldChar w:fldCharType="end"/>
    </w:r>
    <w:r>
      <w:ptab w:relativeTo="margin" w:alignment="right" w:leader="none"/>
    </w:r>
    <w:r>
      <w:t xml:space="preserve">Version </w:t>
    </w:r>
    <w:r w:rsidR="00DC5D71">
      <w:t>1, 3.17</w:t>
    </w:r>
    <w:r>
      <w:t xml:space="preserve">.17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63840" w14:textId="6D122B82" w:rsidR="00156697" w:rsidRDefault="00156697">
    <w:pPr>
      <w:pStyle w:val="Footer"/>
    </w:pPr>
    <w:r>
      <w:t xml:space="preserve">Ka </w:t>
    </w:r>
    <w:proofErr w:type="spellStart"/>
    <w:r>
      <w:t>Waihona</w:t>
    </w:r>
    <w:proofErr w:type="spellEnd"/>
    <w:r>
      <w:t xml:space="preserve"> o ka </w:t>
    </w:r>
    <w:proofErr w:type="spellStart"/>
    <w:r>
      <w:t>Na’auao</w:t>
    </w:r>
    <w:proofErr w:type="spellEnd"/>
    <w:r>
      <w:t xml:space="preserve"> Public Charter School Title I Schoolwide Plan      Page | </w:t>
    </w:r>
    <w:r>
      <w:rPr>
        <w:rStyle w:val="PageNumber"/>
      </w:rPr>
      <w:fldChar w:fldCharType="begin"/>
    </w:r>
    <w:r>
      <w:rPr>
        <w:rStyle w:val="PageNumber"/>
      </w:rPr>
      <w:instrText xml:space="preserve"> PAGE </w:instrText>
    </w:r>
    <w:r>
      <w:rPr>
        <w:rStyle w:val="PageNumber"/>
      </w:rPr>
      <w:fldChar w:fldCharType="separate"/>
    </w:r>
    <w:r w:rsidR="004559E5">
      <w:rPr>
        <w:rStyle w:val="PageNumber"/>
        <w:noProof/>
      </w:rPr>
      <w:t>1</w:t>
    </w:r>
    <w:r>
      <w:rPr>
        <w:rStyle w:val="PageNumber"/>
      </w:rPr>
      <w:fldChar w:fldCharType="end"/>
    </w:r>
    <w:r>
      <w:ptab w:relativeTo="margin" w:alignment="right" w:leader="none"/>
    </w:r>
    <w:r>
      <w:t xml:space="preserve">Version </w:t>
    </w:r>
    <w:r w:rsidR="00DC5D71">
      <w:t>1, 3.17</w:t>
    </w:r>
    <w:r>
      <w:t xml:space="preserve">.17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15D06" w14:textId="77777777" w:rsidR="000D1AE1" w:rsidRDefault="000D1AE1" w:rsidP="00162817">
      <w:r>
        <w:separator/>
      </w:r>
    </w:p>
  </w:footnote>
  <w:footnote w:type="continuationSeparator" w:id="0">
    <w:p w14:paraId="6CD709DE" w14:textId="77777777" w:rsidR="000D1AE1" w:rsidRDefault="000D1AE1" w:rsidP="00162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AC53E" w14:textId="764661D7" w:rsidR="00156697" w:rsidRDefault="00156697" w:rsidP="003A4881">
    <w:pPr>
      <w:pStyle w:val="Header"/>
      <w:jc w:val="center"/>
      <w:rPr>
        <w:b/>
        <w:sz w:val="32"/>
        <w:szCs w:val="32"/>
      </w:rPr>
    </w:pPr>
    <w:r>
      <w:rPr>
        <w:b/>
        <w:sz w:val="32"/>
        <w:szCs w:val="32"/>
      </w:rPr>
      <w:t>Hawaii State Public Charter Schools: Title I Schoolwide Plan SY 2017-2018, 2018-2019, 2019-2020</w:t>
    </w:r>
  </w:p>
  <w:p w14:paraId="43F388D0" w14:textId="16035AEB" w:rsidR="00156697" w:rsidRPr="00D67F4B" w:rsidRDefault="00156697" w:rsidP="001F27D6">
    <w:pPr>
      <w:pStyle w:val="Header"/>
      <w:jc w:val="center"/>
      <w:rPr>
        <w:i/>
      </w:rPr>
    </w:pPr>
    <w:r w:rsidRPr="00D67F4B">
      <w:rPr>
        <w:i/>
      </w:rPr>
      <w:t>In Collaboration with the Hawaii State Public Charter School Commission</w:t>
    </w:r>
  </w:p>
  <w:p w14:paraId="12959B23" w14:textId="77777777" w:rsidR="00156697" w:rsidRPr="001F27D6" w:rsidRDefault="00156697" w:rsidP="001F27D6">
    <w:pPr>
      <w:pStyle w:val="Header"/>
      <w:jc w:val="center"/>
      <w:rPr>
        <w:b/>
        <w:i/>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6E4"/>
    <w:multiLevelType w:val="hybridMultilevel"/>
    <w:tmpl w:val="2CDC719A"/>
    <w:lvl w:ilvl="0" w:tplc="5E288264">
      <w:start w:val="1"/>
      <w:numFmt w:val="bullet"/>
      <w:lvlText w:val=""/>
      <w:lvlJc w:val="left"/>
      <w:pPr>
        <w:ind w:left="360" w:hanging="360"/>
      </w:pPr>
      <w:rPr>
        <w:rFonts w:ascii="Wingdings" w:hAnsi="Wingdings" w:hint="default"/>
        <w:color w:val="000000" w:themeColor="text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12CA2"/>
    <w:multiLevelType w:val="hybridMultilevel"/>
    <w:tmpl w:val="9264A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B77F59"/>
    <w:multiLevelType w:val="hybridMultilevel"/>
    <w:tmpl w:val="EA90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C071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AB60154"/>
    <w:multiLevelType w:val="hybridMultilevel"/>
    <w:tmpl w:val="014E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D318A"/>
    <w:multiLevelType w:val="hybridMultilevel"/>
    <w:tmpl w:val="883260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9D3E4F"/>
    <w:multiLevelType w:val="hybridMultilevel"/>
    <w:tmpl w:val="DB92225C"/>
    <w:lvl w:ilvl="0" w:tplc="A1E077A0">
      <w:start w:val="2"/>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F7CE6"/>
    <w:multiLevelType w:val="hybridMultilevel"/>
    <w:tmpl w:val="87C8A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40453"/>
    <w:multiLevelType w:val="hybridMultilevel"/>
    <w:tmpl w:val="67FE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B1FC0"/>
    <w:multiLevelType w:val="hybridMultilevel"/>
    <w:tmpl w:val="8164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957B4"/>
    <w:multiLevelType w:val="hybridMultilevel"/>
    <w:tmpl w:val="D534C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CF4CE7"/>
    <w:multiLevelType w:val="hybridMultilevel"/>
    <w:tmpl w:val="096CEC4E"/>
    <w:lvl w:ilvl="0" w:tplc="E5EC4E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877201"/>
    <w:multiLevelType w:val="multilevel"/>
    <w:tmpl w:val="BA34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DB73AB"/>
    <w:multiLevelType w:val="hybridMultilevel"/>
    <w:tmpl w:val="6E5A1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C716A7"/>
    <w:multiLevelType w:val="hybridMultilevel"/>
    <w:tmpl w:val="444A3F9C"/>
    <w:lvl w:ilvl="0" w:tplc="D65C23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55E1A"/>
    <w:multiLevelType w:val="hybridMultilevel"/>
    <w:tmpl w:val="BFE8ADF4"/>
    <w:lvl w:ilvl="0" w:tplc="04090005">
      <w:start w:val="1"/>
      <w:numFmt w:val="bullet"/>
      <w:lvlText w:val=""/>
      <w:lvlJc w:val="left"/>
      <w:pPr>
        <w:ind w:left="1431" w:hanging="360"/>
      </w:pPr>
      <w:rPr>
        <w:rFonts w:ascii="Wingdings" w:hAnsi="Wingdings"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16" w15:restartNumberingAfterBreak="0">
    <w:nsid w:val="377A13F3"/>
    <w:multiLevelType w:val="hybridMultilevel"/>
    <w:tmpl w:val="2B18C4A0"/>
    <w:lvl w:ilvl="0" w:tplc="106AF020">
      <w:start w:val="1"/>
      <w:numFmt w:val="bullet"/>
      <w:lvlText w:val="q"/>
      <w:lvlJc w:val="left"/>
      <w:pPr>
        <w:ind w:left="630" w:hanging="360"/>
      </w:pPr>
      <w:rPr>
        <w:rFonts w:ascii="Wingdings" w:hAnsi="Wingdings" w:hint="default"/>
        <w:strike w:val="0"/>
        <w:dstrike w:val="0"/>
        <w:sz w:val="28"/>
      </w:rPr>
    </w:lvl>
    <w:lvl w:ilvl="1" w:tplc="04090003" w:tentative="1">
      <w:start w:val="1"/>
      <w:numFmt w:val="bullet"/>
      <w:lvlText w:val="o"/>
      <w:lvlJc w:val="left"/>
      <w:pPr>
        <w:ind w:left="1292" w:hanging="360"/>
      </w:pPr>
      <w:rPr>
        <w:rFonts w:ascii="Courier New" w:hAnsi="Courier New" w:cs="Courier New" w:hint="default"/>
      </w:rPr>
    </w:lvl>
    <w:lvl w:ilvl="2" w:tplc="04090005" w:tentative="1">
      <w:start w:val="1"/>
      <w:numFmt w:val="bullet"/>
      <w:lvlText w:val=""/>
      <w:lvlJc w:val="left"/>
      <w:pPr>
        <w:ind w:left="2012" w:hanging="360"/>
      </w:pPr>
      <w:rPr>
        <w:rFonts w:ascii="Wingdings" w:hAnsi="Wingdings" w:hint="default"/>
      </w:rPr>
    </w:lvl>
    <w:lvl w:ilvl="3" w:tplc="04090001" w:tentative="1">
      <w:start w:val="1"/>
      <w:numFmt w:val="bullet"/>
      <w:lvlText w:val=""/>
      <w:lvlJc w:val="left"/>
      <w:pPr>
        <w:ind w:left="2732" w:hanging="360"/>
      </w:pPr>
      <w:rPr>
        <w:rFonts w:ascii="Symbol" w:hAnsi="Symbol" w:hint="default"/>
      </w:rPr>
    </w:lvl>
    <w:lvl w:ilvl="4" w:tplc="04090003" w:tentative="1">
      <w:start w:val="1"/>
      <w:numFmt w:val="bullet"/>
      <w:lvlText w:val="o"/>
      <w:lvlJc w:val="left"/>
      <w:pPr>
        <w:ind w:left="3452" w:hanging="360"/>
      </w:pPr>
      <w:rPr>
        <w:rFonts w:ascii="Courier New" w:hAnsi="Courier New" w:cs="Courier New" w:hint="default"/>
      </w:rPr>
    </w:lvl>
    <w:lvl w:ilvl="5" w:tplc="04090005" w:tentative="1">
      <w:start w:val="1"/>
      <w:numFmt w:val="bullet"/>
      <w:lvlText w:val=""/>
      <w:lvlJc w:val="left"/>
      <w:pPr>
        <w:ind w:left="4172" w:hanging="360"/>
      </w:pPr>
      <w:rPr>
        <w:rFonts w:ascii="Wingdings" w:hAnsi="Wingdings" w:hint="default"/>
      </w:rPr>
    </w:lvl>
    <w:lvl w:ilvl="6" w:tplc="04090001" w:tentative="1">
      <w:start w:val="1"/>
      <w:numFmt w:val="bullet"/>
      <w:lvlText w:val=""/>
      <w:lvlJc w:val="left"/>
      <w:pPr>
        <w:ind w:left="4892" w:hanging="360"/>
      </w:pPr>
      <w:rPr>
        <w:rFonts w:ascii="Symbol" w:hAnsi="Symbol" w:hint="default"/>
      </w:rPr>
    </w:lvl>
    <w:lvl w:ilvl="7" w:tplc="04090003" w:tentative="1">
      <w:start w:val="1"/>
      <w:numFmt w:val="bullet"/>
      <w:lvlText w:val="o"/>
      <w:lvlJc w:val="left"/>
      <w:pPr>
        <w:ind w:left="5612" w:hanging="360"/>
      </w:pPr>
      <w:rPr>
        <w:rFonts w:ascii="Courier New" w:hAnsi="Courier New" w:cs="Courier New" w:hint="default"/>
      </w:rPr>
    </w:lvl>
    <w:lvl w:ilvl="8" w:tplc="04090005" w:tentative="1">
      <w:start w:val="1"/>
      <w:numFmt w:val="bullet"/>
      <w:lvlText w:val=""/>
      <w:lvlJc w:val="left"/>
      <w:pPr>
        <w:ind w:left="6332" w:hanging="360"/>
      </w:pPr>
      <w:rPr>
        <w:rFonts w:ascii="Wingdings" w:hAnsi="Wingdings" w:hint="default"/>
      </w:rPr>
    </w:lvl>
  </w:abstractNum>
  <w:abstractNum w:abstractNumId="17" w15:restartNumberingAfterBreak="0">
    <w:nsid w:val="37EB642A"/>
    <w:multiLevelType w:val="hybridMultilevel"/>
    <w:tmpl w:val="D026F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732648"/>
    <w:multiLevelType w:val="hybridMultilevel"/>
    <w:tmpl w:val="A73E7598"/>
    <w:lvl w:ilvl="0" w:tplc="106AF020">
      <w:start w:val="1"/>
      <w:numFmt w:val="bullet"/>
      <w:lvlText w:val="q"/>
      <w:lvlJc w:val="left"/>
      <w:pPr>
        <w:ind w:left="720" w:hanging="360"/>
      </w:pPr>
      <w:rPr>
        <w:rFonts w:ascii="Wingdings" w:hAnsi="Wingdings" w:hint="default"/>
        <w:strike w:val="0"/>
        <w:dstrike w:val="0"/>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12D0F"/>
    <w:multiLevelType w:val="hybridMultilevel"/>
    <w:tmpl w:val="5CBE546C"/>
    <w:lvl w:ilvl="0" w:tplc="EB8C1F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3DC90E63"/>
    <w:multiLevelType w:val="hybridMultilevel"/>
    <w:tmpl w:val="435EF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A8128E"/>
    <w:multiLevelType w:val="hybridMultilevel"/>
    <w:tmpl w:val="E6FAB6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0F62FA"/>
    <w:multiLevelType w:val="hybridMultilevel"/>
    <w:tmpl w:val="6DEC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E3624D"/>
    <w:multiLevelType w:val="hybridMultilevel"/>
    <w:tmpl w:val="3F4830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91037E"/>
    <w:multiLevelType w:val="hybridMultilevel"/>
    <w:tmpl w:val="6CFC6C34"/>
    <w:lvl w:ilvl="0" w:tplc="04090003">
      <w:start w:val="1"/>
      <w:numFmt w:val="bullet"/>
      <w:lvlText w:val="o"/>
      <w:lvlJc w:val="left"/>
      <w:pPr>
        <w:ind w:left="738" w:hanging="360"/>
      </w:pPr>
      <w:rPr>
        <w:rFonts w:ascii="Courier New" w:hAnsi="Courier New" w:cs="Courier New"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5" w15:restartNumberingAfterBreak="0">
    <w:nsid w:val="5CD5102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E843475"/>
    <w:multiLevelType w:val="multilevel"/>
    <w:tmpl w:val="3F7CEB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24044A"/>
    <w:multiLevelType w:val="hybridMultilevel"/>
    <w:tmpl w:val="6CAC9F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F84405"/>
    <w:multiLevelType w:val="hybridMultilevel"/>
    <w:tmpl w:val="F2123FC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4363B9A"/>
    <w:multiLevelType w:val="hybridMultilevel"/>
    <w:tmpl w:val="87C8A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7377B"/>
    <w:multiLevelType w:val="hybridMultilevel"/>
    <w:tmpl w:val="37EA6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9C6748"/>
    <w:multiLevelType w:val="hybridMultilevel"/>
    <w:tmpl w:val="F2AAF2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EA630C7"/>
    <w:multiLevelType w:val="hybridMultilevel"/>
    <w:tmpl w:val="08CC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4448A4"/>
    <w:multiLevelType w:val="hybridMultilevel"/>
    <w:tmpl w:val="2166C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FB3E4F"/>
    <w:multiLevelType w:val="hybridMultilevel"/>
    <w:tmpl w:val="2878C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E5011"/>
    <w:multiLevelType w:val="hybridMultilevel"/>
    <w:tmpl w:val="A6E8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A07826"/>
    <w:multiLevelType w:val="hybridMultilevel"/>
    <w:tmpl w:val="78CE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34536D"/>
    <w:multiLevelType w:val="hybridMultilevel"/>
    <w:tmpl w:val="74382188"/>
    <w:lvl w:ilvl="0" w:tplc="106AF020">
      <w:start w:val="1"/>
      <w:numFmt w:val="bullet"/>
      <w:lvlText w:val="q"/>
      <w:lvlJc w:val="left"/>
      <w:pPr>
        <w:ind w:left="720" w:hanging="360"/>
      </w:pPr>
      <w:rPr>
        <w:rFonts w:ascii="Wingdings" w:hAnsi="Wingdings" w:hint="default"/>
        <w:strike w:val="0"/>
        <w:dstrike w:val="0"/>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AD0155"/>
    <w:multiLevelType w:val="hybridMultilevel"/>
    <w:tmpl w:val="AB7E9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DEB6A7C"/>
    <w:multiLevelType w:val="multilevel"/>
    <w:tmpl w:val="A73E7598"/>
    <w:lvl w:ilvl="0">
      <w:start w:val="1"/>
      <w:numFmt w:val="bullet"/>
      <w:lvlText w:val="q"/>
      <w:lvlJc w:val="left"/>
      <w:pPr>
        <w:ind w:left="720" w:hanging="360"/>
      </w:pPr>
      <w:rPr>
        <w:rFonts w:ascii="Wingdings" w:hAnsi="Wingdings" w:hint="default"/>
        <w:strike w:val="0"/>
        <w:dstrike w:val="0"/>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F37DEC"/>
    <w:multiLevelType w:val="multilevel"/>
    <w:tmpl w:val="C952F7FA"/>
    <w:lvl w:ilvl="0">
      <w:start w:val="1"/>
      <w:numFmt w:val="decimal"/>
      <w:lvlText w:val="%1."/>
      <w:lvlJc w:val="left"/>
      <w:pPr>
        <w:ind w:left="432" w:hanging="72"/>
      </w:pPr>
      <w:rPr>
        <w:rFonts w:hint="default"/>
        <w:color w:val="auto"/>
      </w:rPr>
    </w:lvl>
    <w:lvl w:ilvl="1">
      <w:start w:val="1"/>
      <w:numFmt w:val="bullet"/>
      <w:lvlText w:val=""/>
      <w:lvlJc w:val="left"/>
      <w:pPr>
        <w:ind w:left="1224" w:hanging="144"/>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FD4378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4"/>
  </w:num>
  <w:num w:numId="2">
    <w:abstractNumId w:val="11"/>
  </w:num>
  <w:num w:numId="3">
    <w:abstractNumId w:val="16"/>
  </w:num>
  <w:num w:numId="4">
    <w:abstractNumId w:val="5"/>
  </w:num>
  <w:num w:numId="5">
    <w:abstractNumId w:val="9"/>
  </w:num>
  <w:num w:numId="6">
    <w:abstractNumId w:val="23"/>
  </w:num>
  <w:num w:numId="7">
    <w:abstractNumId w:val="31"/>
  </w:num>
  <w:num w:numId="8">
    <w:abstractNumId w:val="4"/>
  </w:num>
  <w:num w:numId="9">
    <w:abstractNumId w:val="35"/>
  </w:num>
  <w:num w:numId="10">
    <w:abstractNumId w:val="17"/>
  </w:num>
  <w:num w:numId="11">
    <w:abstractNumId w:val="22"/>
  </w:num>
  <w:num w:numId="12">
    <w:abstractNumId w:val="1"/>
  </w:num>
  <w:num w:numId="13">
    <w:abstractNumId w:val="30"/>
  </w:num>
  <w:num w:numId="14">
    <w:abstractNumId w:val="28"/>
  </w:num>
  <w:num w:numId="15">
    <w:abstractNumId w:val="13"/>
  </w:num>
  <w:num w:numId="16">
    <w:abstractNumId w:val="12"/>
  </w:num>
  <w:num w:numId="17">
    <w:abstractNumId w:val="26"/>
  </w:num>
  <w:num w:numId="18">
    <w:abstractNumId w:val="26"/>
    <w:lvlOverride w:ilvl="1">
      <w:lvl w:ilvl="1">
        <w:numFmt w:val="lowerLetter"/>
        <w:lvlText w:val="%2."/>
        <w:lvlJc w:val="left"/>
      </w:lvl>
    </w:lvlOverride>
  </w:num>
  <w:num w:numId="19">
    <w:abstractNumId w:val="21"/>
  </w:num>
  <w:num w:numId="20">
    <w:abstractNumId w:val="2"/>
  </w:num>
  <w:num w:numId="21">
    <w:abstractNumId w:val="19"/>
  </w:num>
  <w:num w:numId="22">
    <w:abstractNumId w:val="6"/>
  </w:num>
  <w:num w:numId="23">
    <w:abstractNumId w:val="25"/>
  </w:num>
  <w:num w:numId="24">
    <w:abstractNumId w:val="41"/>
  </w:num>
  <w:num w:numId="25">
    <w:abstractNumId w:val="3"/>
  </w:num>
  <w:num w:numId="26">
    <w:abstractNumId w:val="32"/>
  </w:num>
  <w:num w:numId="27">
    <w:abstractNumId w:val="36"/>
  </w:num>
  <w:num w:numId="28">
    <w:abstractNumId w:val="29"/>
  </w:num>
  <w:num w:numId="29">
    <w:abstractNumId w:val="7"/>
  </w:num>
  <w:num w:numId="30">
    <w:abstractNumId w:val="0"/>
  </w:num>
  <w:num w:numId="31">
    <w:abstractNumId w:val="40"/>
  </w:num>
  <w:num w:numId="32">
    <w:abstractNumId w:val="8"/>
  </w:num>
  <w:num w:numId="33">
    <w:abstractNumId w:val="10"/>
  </w:num>
  <w:num w:numId="34">
    <w:abstractNumId w:val="24"/>
  </w:num>
  <w:num w:numId="35">
    <w:abstractNumId w:val="15"/>
  </w:num>
  <w:num w:numId="36">
    <w:abstractNumId w:val="27"/>
  </w:num>
  <w:num w:numId="37">
    <w:abstractNumId w:val="38"/>
  </w:num>
  <w:num w:numId="38">
    <w:abstractNumId w:val="20"/>
  </w:num>
  <w:num w:numId="39">
    <w:abstractNumId w:val="33"/>
  </w:num>
  <w:num w:numId="40">
    <w:abstractNumId w:val="18"/>
  </w:num>
  <w:num w:numId="41">
    <w:abstractNumId w:val="39"/>
  </w:num>
  <w:num w:numId="42">
    <w:abstractNumId w:val="37"/>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gutterAtTop/>
  <w:proofState w:spelling="clean" w:grammar="clean"/>
  <w:defaultTabStop w:val="720"/>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817"/>
    <w:rsid w:val="000076D7"/>
    <w:rsid w:val="00007B1E"/>
    <w:rsid w:val="000124E3"/>
    <w:rsid w:val="00015734"/>
    <w:rsid w:val="0003049F"/>
    <w:rsid w:val="00034200"/>
    <w:rsid w:val="00041C06"/>
    <w:rsid w:val="00042882"/>
    <w:rsid w:val="00044435"/>
    <w:rsid w:val="00057C80"/>
    <w:rsid w:val="00060C6C"/>
    <w:rsid w:val="00062935"/>
    <w:rsid w:val="0006344F"/>
    <w:rsid w:val="00071945"/>
    <w:rsid w:val="00071E54"/>
    <w:rsid w:val="0008461C"/>
    <w:rsid w:val="00096250"/>
    <w:rsid w:val="000A228A"/>
    <w:rsid w:val="000A31ED"/>
    <w:rsid w:val="000A3F20"/>
    <w:rsid w:val="000A45E0"/>
    <w:rsid w:val="000A4958"/>
    <w:rsid w:val="000A741D"/>
    <w:rsid w:val="000B20A2"/>
    <w:rsid w:val="000B3D9A"/>
    <w:rsid w:val="000B643C"/>
    <w:rsid w:val="000B70AA"/>
    <w:rsid w:val="000D03C0"/>
    <w:rsid w:val="000D1AE1"/>
    <w:rsid w:val="000E7630"/>
    <w:rsid w:val="00103386"/>
    <w:rsid w:val="00112599"/>
    <w:rsid w:val="0011321D"/>
    <w:rsid w:val="0011442F"/>
    <w:rsid w:val="00122414"/>
    <w:rsid w:val="001230A5"/>
    <w:rsid w:val="001442BF"/>
    <w:rsid w:val="00147BFF"/>
    <w:rsid w:val="00156697"/>
    <w:rsid w:val="00162817"/>
    <w:rsid w:val="001650DD"/>
    <w:rsid w:val="001745D3"/>
    <w:rsid w:val="00176910"/>
    <w:rsid w:val="001876BB"/>
    <w:rsid w:val="0019535E"/>
    <w:rsid w:val="001A6821"/>
    <w:rsid w:val="001B3C75"/>
    <w:rsid w:val="001C019B"/>
    <w:rsid w:val="001C208B"/>
    <w:rsid w:val="001D1CF2"/>
    <w:rsid w:val="001D60AC"/>
    <w:rsid w:val="001E1262"/>
    <w:rsid w:val="001E34D6"/>
    <w:rsid w:val="001F27D6"/>
    <w:rsid w:val="001F390D"/>
    <w:rsid w:val="001F7065"/>
    <w:rsid w:val="00216016"/>
    <w:rsid w:val="00217686"/>
    <w:rsid w:val="00217905"/>
    <w:rsid w:val="00223308"/>
    <w:rsid w:val="0023161F"/>
    <w:rsid w:val="00234005"/>
    <w:rsid w:val="002426EC"/>
    <w:rsid w:val="00247430"/>
    <w:rsid w:val="00261F95"/>
    <w:rsid w:val="00265597"/>
    <w:rsid w:val="00267942"/>
    <w:rsid w:val="00270A35"/>
    <w:rsid w:val="00272648"/>
    <w:rsid w:val="00287865"/>
    <w:rsid w:val="00292D6E"/>
    <w:rsid w:val="002A0004"/>
    <w:rsid w:val="002A109B"/>
    <w:rsid w:val="002A1D9B"/>
    <w:rsid w:val="002A33BA"/>
    <w:rsid w:val="002A61A9"/>
    <w:rsid w:val="002B0F5C"/>
    <w:rsid w:val="002B433D"/>
    <w:rsid w:val="002B436D"/>
    <w:rsid w:val="002B632D"/>
    <w:rsid w:val="002C17CD"/>
    <w:rsid w:val="002C6C44"/>
    <w:rsid w:val="002D0CC2"/>
    <w:rsid w:val="002D5FF0"/>
    <w:rsid w:val="002D6088"/>
    <w:rsid w:val="002D6AC3"/>
    <w:rsid w:val="002D7305"/>
    <w:rsid w:val="002E541F"/>
    <w:rsid w:val="002F7A2F"/>
    <w:rsid w:val="003004EC"/>
    <w:rsid w:val="00303BAF"/>
    <w:rsid w:val="00304D16"/>
    <w:rsid w:val="00312F2D"/>
    <w:rsid w:val="003228DA"/>
    <w:rsid w:val="003342CB"/>
    <w:rsid w:val="00334DD5"/>
    <w:rsid w:val="00334F4E"/>
    <w:rsid w:val="00336E0C"/>
    <w:rsid w:val="00344043"/>
    <w:rsid w:val="0037627B"/>
    <w:rsid w:val="003855BB"/>
    <w:rsid w:val="00391578"/>
    <w:rsid w:val="0039164C"/>
    <w:rsid w:val="00391D8D"/>
    <w:rsid w:val="003A1949"/>
    <w:rsid w:val="003A4881"/>
    <w:rsid w:val="003A4BA2"/>
    <w:rsid w:val="003A7D26"/>
    <w:rsid w:val="003B7E3E"/>
    <w:rsid w:val="003C1E5A"/>
    <w:rsid w:val="003C250C"/>
    <w:rsid w:val="003C6113"/>
    <w:rsid w:val="003D13FD"/>
    <w:rsid w:val="003D21EB"/>
    <w:rsid w:val="003D45D5"/>
    <w:rsid w:val="003D7A18"/>
    <w:rsid w:val="003E522E"/>
    <w:rsid w:val="003F0D31"/>
    <w:rsid w:val="003F53E8"/>
    <w:rsid w:val="003F7CE7"/>
    <w:rsid w:val="00400A3D"/>
    <w:rsid w:val="00402997"/>
    <w:rsid w:val="00407C87"/>
    <w:rsid w:val="00415156"/>
    <w:rsid w:val="0041530F"/>
    <w:rsid w:val="0042593E"/>
    <w:rsid w:val="00427252"/>
    <w:rsid w:val="004400A5"/>
    <w:rsid w:val="0044460E"/>
    <w:rsid w:val="004462B9"/>
    <w:rsid w:val="0044669B"/>
    <w:rsid w:val="004505A4"/>
    <w:rsid w:val="00453DE4"/>
    <w:rsid w:val="004559E5"/>
    <w:rsid w:val="00457130"/>
    <w:rsid w:val="004610E9"/>
    <w:rsid w:val="004623A1"/>
    <w:rsid w:val="00464546"/>
    <w:rsid w:val="00465351"/>
    <w:rsid w:val="00474B15"/>
    <w:rsid w:val="00486C0E"/>
    <w:rsid w:val="004A1A33"/>
    <w:rsid w:val="004A3034"/>
    <w:rsid w:val="004A73C0"/>
    <w:rsid w:val="004B30F3"/>
    <w:rsid w:val="004B5509"/>
    <w:rsid w:val="004B6193"/>
    <w:rsid w:val="004B6303"/>
    <w:rsid w:val="004C3F70"/>
    <w:rsid w:val="004C4CB0"/>
    <w:rsid w:val="004C6D1C"/>
    <w:rsid w:val="004D3DE0"/>
    <w:rsid w:val="004D4665"/>
    <w:rsid w:val="004D7823"/>
    <w:rsid w:val="004E00B7"/>
    <w:rsid w:val="004E0B02"/>
    <w:rsid w:val="004E13DA"/>
    <w:rsid w:val="004E63DA"/>
    <w:rsid w:val="004F0150"/>
    <w:rsid w:val="004F0B8C"/>
    <w:rsid w:val="004F11A5"/>
    <w:rsid w:val="004F1738"/>
    <w:rsid w:val="00510714"/>
    <w:rsid w:val="00511FA5"/>
    <w:rsid w:val="00522AAD"/>
    <w:rsid w:val="005315BF"/>
    <w:rsid w:val="00537C86"/>
    <w:rsid w:val="005403E8"/>
    <w:rsid w:val="00540D33"/>
    <w:rsid w:val="005477F7"/>
    <w:rsid w:val="00565D58"/>
    <w:rsid w:val="005728A8"/>
    <w:rsid w:val="0057305A"/>
    <w:rsid w:val="0058077D"/>
    <w:rsid w:val="00581B8A"/>
    <w:rsid w:val="0058312B"/>
    <w:rsid w:val="00584F85"/>
    <w:rsid w:val="005910FF"/>
    <w:rsid w:val="005920BA"/>
    <w:rsid w:val="005A3B2E"/>
    <w:rsid w:val="005B7A46"/>
    <w:rsid w:val="005C4B78"/>
    <w:rsid w:val="005D0E8E"/>
    <w:rsid w:val="005D55FD"/>
    <w:rsid w:val="005E677C"/>
    <w:rsid w:val="005E687D"/>
    <w:rsid w:val="005F48CD"/>
    <w:rsid w:val="005F7D26"/>
    <w:rsid w:val="00610877"/>
    <w:rsid w:val="006141B4"/>
    <w:rsid w:val="006242A2"/>
    <w:rsid w:val="0062563B"/>
    <w:rsid w:val="00625FE8"/>
    <w:rsid w:val="006315CC"/>
    <w:rsid w:val="00637470"/>
    <w:rsid w:val="0064256C"/>
    <w:rsid w:val="00645A4A"/>
    <w:rsid w:val="00647796"/>
    <w:rsid w:val="00650921"/>
    <w:rsid w:val="00652B74"/>
    <w:rsid w:val="00654712"/>
    <w:rsid w:val="00655643"/>
    <w:rsid w:val="00667E5F"/>
    <w:rsid w:val="00670A8C"/>
    <w:rsid w:val="0068353D"/>
    <w:rsid w:val="00686D16"/>
    <w:rsid w:val="00687925"/>
    <w:rsid w:val="0069344D"/>
    <w:rsid w:val="00694F0C"/>
    <w:rsid w:val="006A3405"/>
    <w:rsid w:val="006B055E"/>
    <w:rsid w:val="006B445F"/>
    <w:rsid w:val="006B77FF"/>
    <w:rsid w:val="006C08EC"/>
    <w:rsid w:val="006C37F6"/>
    <w:rsid w:val="006D2520"/>
    <w:rsid w:val="006D624B"/>
    <w:rsid w:val="006E740C"/>
    <w:rsid w:val="006F3995"/>
    <w:rsid w:val="006F4258"/>
    <w:rsid w:val="006F5D44"/>
    <w:rsid w:val="007047A5"/>
    <w:rsid w:val="0071465F"/>
    <w:rsid w:val="00734A79"/>
    <w:rsid w:val="007363AB"/>
    <w:rsid w:val="00741D85"/>
    <w:rsid w:val="0074767C"/>
    <w:rsid w:val="00754D1C"/>
    <w:rsid w:val="0076405C"/>
    <w:rsid w:val="00770054"/>
    <w:rsid w:val="00773CB7"/>
    <w:rsid w:val="00775E2C"/>
    <w:rsid w:val="007801A9"/>
    <w:rsid w:val="00783353"/>
    <w:rsid w:val="00793D68"/>
    <w:rsid w:val="0079491C"/>
    <w:rsid w:val="00795CC7"/>
    <w:rsid w:val="007A395C"/>
    <w:rsid w:val="007A447A"/>
    <w:rsid w:val="007A68F6"/>
    <w:rsid w:val="007B3190"/>
    <w:rsid w:val="007B4E72"/>
    <w:rsid w:val="007C7AD3"/>
    <w:rsid w:val="007E0C76"/>
    <w:rsid w:val="007E10EC"/>
    <w:rsid w:val="007E77A8"/>
    <w:rsid w:val="007F63D4"/>
    <w:rsid w:val="008052ED"/>
    <w:rsid w:val="00807C4C"/>
    <w:rsid w:val="00816B3A"/>
    <w:rsid w:val="008171C8"/>
    <w:rsid w:val="00820369"/>
    <w:rsid w:val="00822231"/>
    <w:rsid w:val="008231F8"/>
    <w:rsid w:val="0083287A"/>
    <w:rsid w:val="00833289"/>
    <w:rsid w:val="00837F49"/>
    <w:rsid w:val="008429C4"/>
    <w:rsid w:val="0084310D"/>
    <w:rsid w:val="00845FD2"/>
    <w:rsid w:val="00846850"/>
    <w:rsid w:val="00854BA7"/>
    <w:rsid w:val="00863878"/>
    <w:rsid w:val="008719D7"/>
    <w:rsid w:val="00873605"/>
    <w:rsid w:val="0087526B"/>
    <w:rsid w:val="008755D2"/>
    <w:rsid w:val="00884747"/>
    <w:rsid w:val="0089400C"/>
    <w:rsid w:val="00897548"/>
    <w:rsid w:val="008A59B7"/>
    <w:rsid w:val="008B086F"/>
    <w:rsid w:val="008B0F02"/>
    <w:rsid w:val="008B1521"/>
    <w:rsid w:val="008B7CB5"/>
    <w:rsid w:val="008C1170"/>
    <w:rsid w:val="008C42BB"/>
    <w:rsid w:val="008D2EBD"/>
    <w:rsid w:val="008D6430"/>
    <w:rsid w:val="008E023E"/>
    <w:rsid w:val="008E3D48"/>
    <w:rsid w:val="008E3FA7"/>
    <w:rsid w:val="008F299F"/>
    <w:rsid w:val="0090028C"/>
    <w:rsid w:val="009023D7"/>
    <w:rsid w:val="0090334F"/>
    <w:rsid w:val="00907626"/>
    <w:rsid w:val="009463B7"/>
    <w:rsid w:val="00947029"/>
    <w:rsid w:val="00953C8D"/>
    <w:rsid w:val="00956E1D"/>
    <w:rsid w:val="00957BAF"/>
    <w:rsid w:val="0096503B"/>
    <w:rsid w:val="00965710"/>
    <w:rsid w:val="00970F84"/>
    <w:rsid w:val="00972466"/>
    <w:rsid w:val="00993871"/>
    <w:rsid w:val="009A049A"/>
    <w:rsid w:val="009B3187"/>
    <w:rsid w:val="009C2959"/>
    <w:rsid w:val="009C5CC5"/>
    <w:rsid w:val="009C7E14"/>
    <w:rsid w:val="009D05AC"/>
    <w:rsid w:val="009D0F68"/>
    <w:rsid w:val="009D6F65"/>
    <w:rsid w:val="009D7A90"/>
    <w:rsid w:val="009E1C6D"/>
    <w:rsid w:val="009E6A45"/>
    <w:rsid w:val="009E7B8B"/>
    <w:rsid w:val="009F21FD"/>
    <w:rsid w:val="009F4901"/>
    <w:rsid w:val="009F7555"/>
    <w:rsid w:val="00A0262A"/>
    <w:rsid w:val="00A04E06"/>
    <w:rsid w:val="00A17BFF"/>
    <w:rsid w:val="00A23EA9"/>
    <w:rsid w:val="00A31EFA"/>
    <w:rsid w:val="00A365E2"/>
    <w:rsid w:val="00A44922"/>
    <w:rsid w:val="00A56160"/>
    <w:rsid w:val="00A61EFE"/>
    <w:rsid w:val="00A6548F"/>
    <w:rsid w:val="00A71520"/>
    <w:rsid w:val="00A7319A"/>
    <w:rsid w:val="00A73D2D"/>
    <w:rsid w:val="00A74852"/>
    <w:rsid w:val="00A77484"/>
    <w:rsid w:val="00A8572D"/>
    <w:rsid w:val="00A933B1"/>
    <w:rsid w:val="00A96B6B"/>
    <w:rsid w:val="00AA215C"/>
    <w:rsid w:val="00AA2874"/>
    <w:rsid w:val="00AA48EC"/>
    <w:rsid w:val="00AB05E3"/>
    <w:rsid w:val="00AB0964"/>
    <w:rsid w:val="00AB5E76"/>
    <w:rsid w:val="00AF5713"/>
    <w:rsid w:val="00AF73A5"/>
    <w:rsid w:val="00AF7734"/>
    <w:rsid w:val="00B04749"/>
    <w:rsid w:val="00B11A3B"/>
    <w:rsid w:val="00B275C1"/>
    <w:rsid w:val="00B34CFD"/>
    <w:rsid w:val="00B41E87"/>
    <w:rsid w:val="00B43434"/>
    <w:rsid w:val="00B44331"/>
    <w:rsid w:val="00B456FC"/>
    <w:rsid w:val="00B4765C"/>
    <w:rsid w:val="00B51656"/>
    <w:rsid w:val="00B57294"/>
    <w:rsid w:val="00B633CC"/>
    <w:rsid w:val="00B767F7"/>
    <w:rsid w:val="00B773A8"/>
    <w:rsid w:val="00B81D6B"/>
    <w:rsid w:val="00B87270"/>
    <w:rsid w:val="00BB1617"/>
    <w:rsid w:val="00BC318F"/>
    <w:rsid w:val="00BC678F"/>
    <w:rsid w:val="00BC7A57"/>
    <w:rsid w:val="00BD6FC0"/>
    <w:rsid w:val="00BE56A2"/>
    <w:rsid w:val="00BE7D9F"/>
    <w:rsid w:val="00BF46FC"/>
    <w:rsid w:val="00BF5925"/>
    <w:rsid w:val="00BF7307"/>
    <w:rsid w:val="00C04E1F"/>
    <w:rsid w:val="00C258D3"/>
    <w:rsid w:val="00C266DC"/>
    <w:rsid w:val="00C34DCE"/>
    <w:rsid w:val="00C51A24"/>
    <w:rsid w:val="00C51E04"/>
    <w:rsid w:val="00C53930"/>
    <w:rsid w:val="00C62CD6"/>
    <w:rsid w:val="00C71A53"/>
    <w:rsid w:val="00C72197"/>
    <w:rsid w:val="00C76BFF"/>
    <w:rsid w:val="00C92E86"/>
    <w:rsid w:val="00C93203"/>
    <w:rsid w:val="00CA1DC9"/>
    <w:rsid w:val="00CB0E14"/>
    <w:rsid w:val="00CB1472"/>
    <w:rsid w:val="00CC305A"/>
    <w:rsid w:val="00CD16AC"/>
    <w:rsid w:val="00CD5F1A"/>
    <w:rsid w:val="00CD6F6F"/>
    <w:rsid w:val="00CF0052"/>
    <w:rsid w:val="00CF2213"/>
    <w:rsid w:val="00CF3EC4"/>
    <w:rsid w:val="00CF504E"/>
    <w:rsid w:val="00D104E6"/>
    <w:rsid w:val="00D13167"/>
    <w:rsid w:val="00D14DF2"/>
    <w:rsid w:val="00D15F64"/>
    <w:rsid w:val="00D17D46"/>
    <w:rsid w:val="00D33657"/>
    <w:rsid w:val="00D3620A"/>
    <w:rsid w:val="00D363A9"/>
    <w:rsid w:val="00D40D37"/>
    <w:rsid w:val="00D41654"/>
    <w:rsid w:val="00D433C4"/>
    <w:rsid w:val="00D47B14"/>
    <w:rsid w:val="00D53045"/>
    <w:rsid w:val="00D63CD7"/>
    <w:rsid w:val="00D67F4B"/>
    <w:rsid w:val="00D71463"/>
    <w:rsid w:val="00D81E9B"/>
    <w:rsid w:val="00D964EB"/>
    <w:rsid w:val="00D96A2B"/>
    <w:rsid w:val="00DA6792"/>
    <w:rsid w:val="00DA6DF5"/>
    <w:rsid w:val="00DB0CEE"/>
    <w:rsid w:val="00DB4D0E"/>
    <w:rsid w:val="00DB4E87"/>
    <w:rsid w:val="00DC0C2A"/>
    <w:rsid w:val="00DC426D"/>
    <w:rsid w:val="00DC5AFE"/>
    <w:rsid w:val="00DC5D71"/>
    <w:rsid w:val="00DE75BE"/>
    <w:rsid w:val="00DF09BF"/>
    <w:rsid w:val="00DF7137"/>
    <w:rsid w:val="00E14915"/>
    <w:rsid w:val="00E16A0E"/>
    <w:rsid w:val="00E23262"/>
    <w:rsid w:val="00E23E2D"/>
    <w:rsid w:val="00E364EB"/>
    <w:rsid w:val="00E41566"/>
    <w:rsid w:val="00E56C29"/>
    <w:rsid w:val="00E57E8D"/>
    <w:rsid w:val="00E6014D"/>
    <w:rsid w:val="00E63002"/>
    <w:rsid w:val="00E64AD1"/>
    <w:rsid w:val="00E652F6"/>
    <w:rsid w:val="00E66809"/>
    <w:rsid w:val="00E9091E"/>
    <w:rsid w:val="00E92AB8"/>
    <w:rsid w:val="00E97617"/>
    <w:rsid w:val="00EA0B48"/>
    <w:rsid w:val="00EA2A57"/>
    <w:rsid w:val="00EB1C95"/>
    <w:rsid w:val="00EC024B"/>
    <w:rsid w:val="00EC11A4"/>
    <w:rsid w:val="00ED7A2C"/>
    <w:rsid w:val="00F1074F"/>
    <w:rsid w:val="00F1304F"/>
    <w:rsid w:val="00F33373"/>
    <w:rsid w:val="00F3411E"/>
    <w:rsid w:val="00F4195B"/>
    <w:rsid w:val="00F43F73"/>
    <w:rsid w:val="00F511E1"/>
    <w:rsid w:val="00F703FA"/>
    <w:rsid w:val="00F70B86"/>
    <w:rsid w:val="00F715F0"/>
    <w:rsid w:val="00F72177"/>
    <w:rsid w:val="00F8188D"/>
    <w:rsid w:val="00F84A92"/>
    <w:rsid w:val="00F85F9B"/>
    <w:rsid w:val="00F906F5"/>
    <w:rsid w:val="00F90AFF"/>
    <w:rsid w:val="00F926CC"/>
    <w:rsid w:val="00FA137F"/>
    <w:rsid w:val="00FA1A15"/>
    <w:rsid w:val="00FA3F38"/>
    <w:rsid w:val="00FA5229"/>
    <w:rsid w:val="00FA5560"/>
    <w:rsid w:val="00FA7E42"/>
    <w:rsid w:val="00FB0442"/>
    <w:rsid w:val="00FB0EE0"/>
    <w:rsid w:val="00FB228A"/>
    <w:rsid w:val="00FC11F9"/>
    <w:rsid w:val="00FC6E6D"/>
    <w:rsid w:val="00FD1F90"/>
    <w:rsid w:val="00FD5F8A"/>
    <w:rsid w:val="00FD6647"/>
    <w:rsid w:val="00FD72A9"/>
    <w:rsid w:val="00FE43C8"/>
    <w:rsid w:val="00FF3082"/>
    <w:rsid w:val="00FF3B7C"/>
    <w:rsid w:val="00FF5142"/>
    <w:rsid w:val="00FF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73446"/>
  <w15:docId w15:val="{4A2AF761-7130-4AC5-B23A-3AFF15CB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D1CF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817"/>
    <w:pPr>
      <w:tabs>
        <w:tab w:val="center" w:pos="4680"/>
        <w:tab w:val="right" w:pos="9360"/>
      </w:tabs>
    </w:pPr>
  </w:style>
  <w:style w:type="character" w:customStyle="1" w:styleId="HeaderChar">
    <w:name w:val="Header Char"/>
    <w:basedOn w:val="DefaultParagraphFont"/>
    <w:link w:val="Header"/>
    <w:uiPriority w:val="99"/>
    <w:rsid w:val="001628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2817"/>
    <w:pPr>
      <w:tabs>
        <w:tab w:val="center" w:pos="4680"/>
        <w:tab w:val="right" w:pos="9360"/>
      </w:tabs>
    </w:pPr>
  </w:style>
  <w:style w:type="character" w:customStyle="1" w:styleId="FooterChar">
    <w:name w:val="Footer Char"/>
    <w:basedOn w:val="DefaultParagraphFont"/>
    <w:link w:val="Footer"/>
    <w:uiPriority w:val="99"/>
    <w:rsid w:val="001628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2817"/>
    <w:rPr>
      <w:rFonts w:ascii="Tahoma" w:hAnsi="Tahoma" w:cs="Tahoma"/>
      <w:sz w:val="16"/>
      <w:szCs w:val="16"/>
    </w:rPr>
  </w:style>
  <w:style w:type="character" w:customStyle="1" w:styleId="BalloonTextChar">
    <w:name w:val="Balloon Text Char"/>
    <w:basedOn w:val="DefaultParagraphFont"/>
    <w:link w:val="BalloonText"/>
    <w:uiPriority w:val="99"/>
    <w:semiHidden/>
    <w:rsid w:val="00162817"/>
    <w:rPr>
      <w:rFonts w:ascii="Tahoma" w:eastAsia="Times New Roman" w:hAnsi="Tahoma" w:cs="Tahoma"/>
      <w:sz w:val="16"/>
      <w:szCs w:val="16"/>
    </w:rPr>
  </w:style>
  <w:style w:type="character" w:styleId="PlaceholderText">
    <w:name w:val="Placeholder Text"/>
    <w:basedOn w:val="DefaultParagraphFont"/>
    <w:uiPriority w:val="99"/>
    <w:semiHidden/>
    <w:rsid w:val="00FA1A15"/>
    <w:rPr>
      <w:color w:val="808080"/>
    </w:rPr>
  </w:style>
  <w:style w:type="paragraph" w:styleId="Title">
    <w:name w:val="Title"/>
    <w:basedOn w:val="Normal"/>
    <w:link w:val="TitleChar"/>
    <w:qFormat/>
    <w:rsid w:val="00F906F5"/>
    <w:pPr>
      <w:jc w:val="center"/>
    </w:pPr>
    <w:rPr>
      <w:b/>
      <w:sz w:val="28"/>
    </w:rPr>
  </w:style>
  <w:style w:type="character" w:customStyle="1" w:styleId="TitleChar">
    <w:name w:val="Title Char"/>
    <w:basedOn w:val="DefaultParagraphFont"/>
    <w:link w:val="Title"/>
    <w:rsid w:val="00F906F5"/>
    <w:rPr>
      <w:rFonts w:ascii="Times New Roman" w:eastAsia="Times New Roman" w:hAnsi="Times New Roman" w:cs="Times New Roman"/>
      <w:b/>
      <w:sz w:val="28"/>
      <w:szCs w:val="24"/>
    </w:rPr>
  </w:style>
  <w:style w:type="paragraph" w:styleId="ListParagraph">
    <w:name w:val="List Paragraph"/>
    <w:basedOn w:val="Normal"/>
    <w:uiPriority w:val="34"/>
    <w:qFormat/>
    <w:rsid w:val="009A049A"/>
    <w:pPr>
      <w:ind w:left="720"/>
      <w:contextualSpacing/>
    </w:pPr>
  </w:style>
  <w:style w:type="table" w:styleId="TableGrid">
    <w:name w:val="Table Grid"/>
    <w:basedOn w:val="TableNormal"/>
    <w:uiPriority w:val="59"/>
    <w:rsid w:val="005D0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019B"/>
    <w:pPr>
      <w:spacing w:before="100" w:beforeAutospacing="1" w:after="100" w:afterAutospacing="1"/>
    </w:pPr>
  </w:style>
  <w:style w:type="paragraph" w:customStyle="1" w:styleId="Normal1">
    <w:name w:val="Normal1"/>
    <w:rsid w:val="00B34CFD"/>
    <w:pPr>
      <w:spacing w:after="0"/>
    </w:pPr>
    <w:rPr>
      <w:rFonts w:ascii="Arial" w:eastAsia="Arial" w:hAnsi="Arial" w:cs="Arial"/>
      <w:color w:val="000000"/>
    </w:rPr>
  </w:style>
  <w:style w:type="paragraph" w:styleId="FootnoteText">
    <w:name w:val="footnote text"/>
    <w:basedOn w:val="Normal"/>
    <w:link w:val="FootnoteTextChar"/>
    <w:uiPriority w:val="99"/>
    <w:unhideWhenUsed/>
    <w:rsid w:val="001F7065"/>
  </w:style>
  <w:style w:type="character" w:customStyle="1" w:styleId="FootnoteTextChar">
    <w:name w:val="Footnote Text Char"/>
    <w:basedOn w:val="DefaultParagraphFont"/>
    <w:link w:val="FootnoteText"/>
    <w:uiPriority w:val="99"/>
    <w:rsid w:val="001F7065"/>
    <w:rPr>
      <w:rFonts w:ascii="Times New Roman" w:hAnsi="Times New Roman" w:cs="Times New Roman"/>
      <w:sz w:val="24"/>
      <w:szCs w:val="24"/>
    </w:rPr>
  </w:style>
  <w:style w:type="character" w:styleId="FootnoteReference">
    <w:name w:val="footnote reference"/>
    <w:basedOn w:val="DefaultParagraphFont"/>
    <w:uiPriority w:val="99"/>
    <w:unhideWhenUsed/>
    <w:rsid w:val="001F7065"/>
    <w:rPr>
      <w:vertAlign w:val="superscript"/>
    </w:rPr>
  </w:style>
  <w:style w:type="character" w:styleId="PageNumber">
    <w:name w:val="page number"/>
    <w:basedOn w:val="DefaultParagraphFont"/>
    <w:uiPriority w:val="99"/>
    <w:semiHidden/>
    <w:unhideWhenUsed/>
    <w:rsid w:val="001F7065"/>
  </w:style>
  <w:style w:type="paragraph" w:styleId="NoSpacing">
    <w:name w:val="No Spacing"/>
    <w:link w:val="NoSpacingChar"/>
    <w:uiPriority w:val="1"/>
    <w:qFormat/>
    <w:rsid w:val="00F43F73"/>
    <w:pPr>
      <w:spacing w:after="0" w:line="240" w:lineRule="auto"/>
    </w:pPr>
    <w:rPr>
      <w:rFonts w:ascii="PMingLiU" w:eastAsiaTheme="minorEastAsia" w:hAnsi="PMingLiU"/>
    </w:rPr>
  </w:style>
  <w:style w:type="character" w:customStyle="1" w:styleId="NoSpacingChar">
    <w:name w:val="No Spacing Char"/>
    <w:basedOn w:val="DefaultParagraphFont"/>
    <w:link w:val="NoSpacing"/>
    <w:rsid w:val="00F43F73"/>
    <w:rPr>
      <w:rFonts w:ascii="PMingLiU" w:eastAsiaTheme="minorEastAsia" w:hAnsi="PMingLiU"/>
    </w:rPr>
  </w:style>
  <w:style w:type="paragraph" w:styleId="TOC1">
    <w:name w:val="toc 1"/>
    <w:basedOn w:val="Normal"/>
    <w:next w:val="Normal"/>
    <w:autoRedefine/>
    <w:uiPriority w:val="39"/>
    <w:unhideWhenUsed/>
    <w:rsid w:val="00667E5F"/>
  </w:style>
  <w:style w:type="paragraph" w:styleId="TOC2">
    <w:name w:val="toc 2"/>
    <w:basedOn w:val="Normal"/>
    <w:next w:val="Normal"/>
    <w:autoRedefine/>
    <w:uiPriority w:val="39"/>
    <w:unhideWhenUsed/>
    <w:rsid w:val="00667E5F"/>
    <w:pPr>
      <w:ind w:left="240"/>
    </w:pPr>
  </w:style>
  <w:style w:type="paragraph" w:styleId="TOC3">
    <w:name w:val="toc 3"/>
    <w:basedOn w:val="Normal"/>
    <w:next w:val="Normal"/>
    <w:autoRedefine/>
    <w:uiPriority w:val="39"/>
    <w:unhideWhenUsed/>
    <w:rsid w:val="00667E5F"/>
    <w:pPr>
      <w:ind w:left="480"/>
    </w:pPr>
  </w:style>
  <w:style w:type="paragraph" w:styleId="TOC4">
    <w:name w:val="toc 4"/>
    <w:basedOn w:val="Normal"/>
    <w:next w:val="Normal"/>
    <w:autoRedefine/>
    <w:uiPriority w:val="39"/>
    <w:unhideWhenUsed/>
    <w:rsid w:val="00667E5F"/>
    <w:pPr>
      <w:ind w:left="720"/>
    </w:pPr>
  </w:style>
  <w:style w:type="paragraph" w:styleId="TOC5">
    <w:name w:val="toc 5"/>
    <w:basedOn w:val="Normal"/>
    <w:next w:val="Normal"/>
    <w:autoRedefine/>
    <w:uiPriority w:val="39"/>
    <w:unhideWhenUsed/>
    <w:rsid w:val="00667E5F"/>
    <w:pPr>
      <w:ind w:left="960"/>
    </w:pPr>
  </w:style>
  <w:style w:type="paragraph" w:styleId="TOC6">
    <w:name w:val="toc 6"/>
    <w:basedOn w:val="Normal"/>
    <w:next w:val="Normal"/>
    <w:autoRedefine/>
    <w:uiPriority w:val="39"/>
    <w:unhideWhenUsed/>
    <w:rsid w:val="00667E5F"/>
    <w:pPr>
      <w:ind w:left="1200"/>
    </w:pPr>
  </w:style>
  <w:style w:type="paragraph" w:styleId="TOC7">
    <w:name w:val="toc 7"/>
    <w:basedOn w:val="Normal"/>
    <w:next w:val="Normal"/>
    <w:autoRedefine/>
    <w:uiPriority w:val="39"/>
    <w:unhideWhenUsed/>
    <w:rsid w:val="00667E5F"/>
    <w:pPr>
      <w:ind w:left="1440"/>
    </w:pPr>
  </w:style>
  <w:style w:type="paragraph" w:styleId="TOC8">
    <w:name w:val="toc 8"/>
    <w:basedOn w:val="Normal"/>
    <w:next w:val="Normal"/>
    <w:autoRedefine/>
    <w:uiPriority w:val="39"/>
    <w:unhideWhenUsed/>
    <w:rsid w:val="00667E5F"/>
    <w:pPr>
      <w:ind w:left="1680"/>
    </w:pPr>
  </w:style>
  <w:style w:type="paragraph" w:styleId="TOC9">
    <w:name w:val="toc 9"/>
    <w:basedOn w:val="Normal"/>
    <w:next w:val="Normal"/>
    <w:autoRedefine/>
    <w:uiPriority w:val="39"/>
    <w:unhideWhenUsed/>
    <w:rsid w:val="00667E5F"/>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90866">
      <w:bodyDiv w:val="1"/>
      <w:marLeft w:val="0"/>
      <w:marRight w:val="0"/>
      <w:marTop w:val="0"/>
      <w:marBottom w:val="0"/>
      <w:divBdr>
        <w:top w:val="none" w:sz="0" w:space="0" w:color="auto"/>
        <w:left w:val="none" w:sz="0" w:space="0" w:color="auto"/>
        <w:bottom w:val="none" w:sz="0" w:space="0" w:color="auto"/>
        <w:right w:val="none" w:sz="0" w:space="0" w:color="auto"/>
      </w:divBdr>
    </w:div>
    <w:div w:id="119035053">
      <w:bodyDiv w:val="1"/>
      <w:marLeft w:val="0"/>
      <w:marRight w:val="0"/>
      <w:marTop w:val="0"/>
      <w:marBottom w:val="0"/>
      <w:divBdr>
        <w:top w:val="none" w:sz="0" w:space="0" w:color="auto"/>
        <w:left w:val="none" w:sz="0" w:space="0" w:color="auto"/>
        <w:bottom w:val="none" w:sz="0" w:space="0" w:color="auto"/>
        <w:right w:val="none" w:sz="0" w:space="0" w:color="auto"/>
      </w:divBdr>
      <w:divsChild>
        <w:div w:id="803425489">
          <w:marLeft w:val="0"/>
          <w:marRight w:val="0"/>
          <w:marTop w:val="0"/>
          <w:marBottom w:val="0"/>
          <w:divBdr>
            <w:top w:val="none" w:sz="0" w:space="0" w:color="auto"/>
            <w:left w:val="none" w:sz="0" w:space="0" w:color="auto"/>
            <w:bottom w:val="none" w:sz="0" w:space="0" w:color="auto"/>
            <w:right w:val="none" w:sz="0" w:space="0" w:color="auto"/>
          </w:divBdr>
        </w:div>
      </w:divsChild>
    </w:div>
    <w:div w:id="213011115">
      <w:bodyDiv w:val="1"/>
      <w:marLeft w:val="0"/>
      <w:marRight w:val="0"/>
      <w:marTop w:val="0"/>
      <w:marBottom w:val="0"/>
      <w:divBdr>
        <w:top w:val="none" w:sz="0" w:space="0" w:color="auto"/>
        <w:left w:val="none" w:sz="0" w:space="0" w:color="auto"/>
        <w:bottom w:val="none" w:sz="0" w:space="0" w:color="auto"/>
        <w:right w:val="none" w:sz="0" w:space="0" w:color="auto"/>
      </w:divBdr>
      <w:divsChild>
        <w:div w:id="1965382472">
          <w:marLeft w:val="0"/>
          <w:marRight w:val="0"/>
          <w:marTop w:val="0"/>
          <w:marBottom w:val="0"/>
          <w:divBdr>
            <w:top w:val="none" w:sz="0" w:space="0" w:color="auto"/>
            <w:left w:val="none" w:sz="0" w:space="0" w:color="auto"/>
            <w:bottom w:val="none" w:sz="0" w:space="0" w:color="auto"/>
            <w:right w:val="none" w:sz="0" w:space="0" w:color="auto"/>
          </w:divBdr>
        </w:div>
      </w:divsChild>
    </w:div>
    <w:div w:id="507407816">
      <w:bodyDiv w:val="1"/>
      <w:marLeft w:val="0"/>
      <w:marRight w:val="0"/>
      <w:marTop w:val="0"/>
      <w:marBottom w:val="0"/>
      <w:divBdr>
        <w:top w:val="none" w:sz="0" w:space="0" w:color="auto"/>
        <w:left w:val="none" w:sz="0" w:space="0" w:color="auto"/>
        <w:bottom w:val="none" w:sz="0" w:space="0" w:color="auto"/>
        <w:right w:val="none" w:sz="0" w:space="0" w:color="auto"/>
      </w:divBdr>
    </w:div>
    <w:div w:id="519785241">
      <w:bodyDiv w:val="1"/>
      <w:marLeft w:val="0"/>
      <w:marRight w:val="0"/>
      <w:marTop w:val="0"/>
      <w:marBottom w:val="0"/>
      <w:divBdr>
        <w:top w:val="none" w:sz="0" w:space="0" w:color="auto"/>
        <w:left w:val="none" w:sz="0" w:space="0" w:color="auto"/>
        <w:bottom w:val="none" w:sz="0" w:space="0" w:color="auto"/>
        <w:right w:val="none" w:sz="0" w:space="0" w:color="auto"/>
      </w:divBdr>
    </w:div>
    <w:div w:id="525480881">
      <w:bodyDiv w:val="1"/>
      <w:marLeft w:val="0"/>
      <w:marRight w:val="0"/>
      <w:marTop w:val="0"/>
      <w:marBottom w:val="0"/>
      <w:divBdr>
        <w:top w:val="none" w:sz="0" w:space="0" w:color="auto"/>
        <w:left w:val="none" w:sz="0" w:space="0" w:color="auto"/>
        <w:bottom w:val="none" w:sz="0" w:space="0" w:color="auto"/>
        <w:right w:val="none" w:sz="0" w:space="0" w:color="auto"/>
      </w:divBdr>
    </w:div>
    <w:div w:id="550383636">
      <w:bodyDiv w:val="1"/>
      <w:marLeft w:val="0"/>
      <w:marRight w:val="0"/>
      <w:marTop w:val="0"/>
      <w:marBottom w:val="0"/>
      <w:divBdr>
        <w:top w:val="none" w:sz="0" w:space="0" w:color="auto"/>
        <w:left w:val="none" w:sz="0" w:space="0" w:color="auto"/>
        <w:bottom w:val="none" w:sz="0" w:space="0" w:color="auto"/>
        <w:right w:val="none" w:sz="0" w:space="0" w:color="auto"/>
      </w:divBdr>
    </w:div>
    <w:div w:id="574124841">
      <w:bodyDiv w:val="1"/>
      <w:marLeft w:val="0"/>
      <w:marRight w:val="0"/>
      <w:marTop w:val="0"/>
      <w:marBottom w:val="0"/>
      <w:divBdr>
        <w:top w:val="none" w:sz="0" w:space="0" w:color="auto"/>
        <w:left w:val="none" w:sz="0" w:space="0" w:color="auto"/>
        <w:bottom w:val="none" w:sz="0" w:space="0" w:color="auto"/>
        <w:right w:val="none" w:sz="0" w:space="0" w:color="auto"/>
      </w:divBdr>
    </w:div>
    <w:div w:id="614756130">
      <w:bodyDiv w:val="1"/>
      <w:marLeft w:val="0"/>
      <w:marRight w:val="0"/>
      <w:marTop w:val="0"/>
      <w:marBottom w:val="0"/>
      <w:divBdr>
        <w:top w:val="none" w:sz="0" w:space="0" w:color="auto"/>
        <w:left w:val="none" w:sz="0" w:space="0" w:color="auto"/>
        <w:bottom w:val="none" w:sz="0" w:space="0" w:color="auto"/>
        <w:right w:val="none" w:sz="0" w:space="0" w:color="auto"/>
      </w:divBdr>
    </w:div>
    <w:div w:id="695235060">
      <w:bodyDiv w:val="1"/>
      <w:marLeft w:val="0"/>
      <w:marRight w:val="0"/>
      <w:marTop w:val="0"/>
      <w:marBottom w:val="0"/>
      <w:divBdr>
        <w:top w:val="none" w:sz="0" w:space="0" w:color="auto"/>
        <w:left w:val="none" w:sz="0" w:space="0" w:color="auto"/>
        <w:bottom w:val="none" w:sz="0" w:space="0" w:color="auto"/>
        <w:right w:val="none" w:sz="0" w:space="0" w:color="auto"/>
      </w:divBdr>
      <w:divsChild>
        <w:div w:id="887686759">
          <w:marLeft w:val="0"/>
          <w:marRight w:val="0"/>
          <w:marTop w:val="0"/>
          <w:marBottom w:val="0"/>
          <w:divBdr>
            <w:top w:val="none" w:sz="0" w:space="0" w:color="auto"/>
            <w:left w:val="none" w:sz="0" w:space="0" w:color="auto"/>
            <w:bottom w:val="none" w:sz="0" w:space="0" w:color="auto"/>
            <w:right w:val="none" w:sz="0" w:space="0" w:color="auto"/>
          </w:divBdr>
        </w:div>
      </w:divsChild>
    </w:div>
    <w:div w:id="783622154">
      <w:bodyDiv w:val="1"/>
      <w:marLeft w:val="0"/>
      <w:marRight w:val="0"/>
      <w:marTop w:val="0"/>
      <w:marBottom w:val="0"/>
      <w:divBdr>
        <w:top w:val="none" w:sz="0" w:space="0" w:color="auto"/>
        <w:left w:val="none" w:sz="0" w:space="0" w:color="auto"/>
        <w:bottom w:val="none" w:sz="0" w:space="0" w:color="auto"/>
        <w:right w:val="none" w:sz="0" w:space="0" w:color="auto"/>
      </w:divBdr>
    </w:div>
    <w:div w:id="791097669">
      <w:bodyDiv w:val="1"/>
      <w:marLeft w:val="0"/>
      <w:marRight w:val="0"/>
      <w:marTop w:val="0"/>
      <w:marBottom w:val="0"/>
      <w:divBdr>
        <w:top w:val="none" w:sz="0" w:space="0" w:color="auto"/>
        <w:left w:val="none" w:sz="0" w:space="0" w:color="auto"/>
        <w:bottom w:val="none" w:sz="0" w:space="0" w:color="auto"/>
        <w:right w:val="none" w:sz="0" w:space="0" w:color="auto"/>
      </w:divBdr>
    </w:div>
    <w:div w:id="871765880">
      <w:bodyDiv w:val="1"/>
      <w:marLeft w:val="0"/>
      <w:marRight w:val="0"/>
      <w:marTop w:val="0"/>
      <w:marBottom w:val="0"/>
      <w:divBdr>
        <w:top w:val="none" w:sz="0" w:space="0" w:color="auto"/>
        <w:left w:val="none" w:sz="0" w:space="0" w:color="auto"/>
        <w:bottom w:val="none" w:sz="0" w:space="0" w:color="auto"/>
        <w:right w:val="none" w:sz="0" w:space="0" w:color="auto"/>
      </w:divBdr>
    </w:div>
    <w:div w:id="936015109">
      <w:bodyDiv w:val="1"/>
      <w:marLeft w:val="0"/>
      <w:marRight w:val="0"/>
      <w:marTop w:val="0"/>
      <w:marBottom w:val="0"/>
      <w:divBdr>
        <w:top w:val="none" w:sz="0" w:space="0" w:color="auto"/>
        <w:left w:val="none" w:sz="0" w:space="0" w:color="auto"/>
        <w:bottom w:val="none" w:sz="0" w:space="0" w:color="auto"/>
        <w:right w:val="none" w:sz="0" w:space="0" w:color="auto"/>
      </w:divBdr>
    </w:div>
    <w:div w:id="943658397">
      <w:bodyDiv w:val="1"/>
      <w:marLeft w:val="0"/>
      <w:marRight w:val="0"/>
      <w:marTop w:val="0"/>
      <w:marBottom w:val="0"/>
      <w:divBdr>
        <w:top w:val="none" w:sz="0" w:space="0" w:color="auto"/>
        <w:left w:val="none" w:sz="0" w:space="0" w:color="auto"/>
        <w:bottom w:val="none" w:sz="0" w:space="0" w:color="auto"/>
        <w:right w:val="none" w:sz="0" w:space="0" w:color="auto"/>
      </w:divBdr>
    </w:div>
    <w:div w:id="1013073522">
      <w:bodyDiv w:val="1"/>
      <w:marLeft w:val="0"/>
      <w:marRight w:val="0"/>
      <w:marTop w:val="0"/>
      <w:marBottom w:val="0"/>
      <w:divBdr>
        <w:top w:val="none" w:sz="0" w:space="0" w:color="auto"/>
        <w:left w:val="none" w:sz="0" w:space="0" w:color="auto"/>
        <w:bottom w:val="none" w:sz="0" w:space="0" w:color="auto"/>
        <w:right w:val="none" w:sz="0" w:space="0" w:color="auto"/>
      </w:divBdr>
      <w:divsChild>
        <w:div w:id="1155613028">
          <w:marLeft w:val="0"/>
          <w:marRight w:val="0"/>
          <w:marTop w:val="0"/>
          <w:marBottom w:val="0"/>
          <w:divBdr>
            <w:top w:val="none" w:sz="0" w:space="0" w:color="auto"/>
            <w:left w:val="none" w:sz="0" w:space="0" w:color="auto"/>
            <w:bottom w:val="none" w:sz="0" w:space="0" w:color="auto"/>
            <w:right w:val="none" w:sz="0" w:space="0" w:color="auto"/>
          </w:divBdr>
        </w:div>
      </w:divsChild>
    </w:div>
    <w:div w:id="1065756240">
      <w:bodyDiv w:val="1"/>
      <w:marLeft w:val="0"/>
      <w:marRight w:val="0"/>
      <w:marTop w:val="0"/>
      <w:marBottom w:val="0"/>
      <w:divBdr>
        <w:top w:val="none" w:sz="0" w:space="0" w:color="auto"/>
        <w:left w:val="none" w:sz="0" w:space="0" w:color="auto"/>
        <w:bottom w:val="none" w:sz="0" w:space="0" w:color="auto"/>
        <w:right w:val="none" w:sz="0" w:space="0" w:color="auto"/>
      </w:divBdr>
    </w:div>
    <w:div w:id="1089429341">
      <w:bodyDiv w:val="1"/>
      <w:marLeft w:val="0"/>
      <w:marRight w:val="0"/>
      <w:marTop w:val="0"/>
      <w:marBottom w:val="0"/>
      <w:divBdr>
        <w:top w:val="none" w:sz="0" w:space="0" w:color="auto"/>
        <w:left w:val="none" w:sz="0" w:space="0" w:color="auto"/>
        <w:bottom w:val="none" w:sz="0" w:space="0" w:color="auto"/>
        <w:right w:val="none" w:sz="0" w:space="0" w:color="auto"/>
      </w:divBdr>
    </w:div>
    <w:div w:id="1122918629">
      <w:bodyDiv w:val="1"/>
      <w:marLeft w:val="0"/>
      <w:marRight w:val="0"/>
      <w:marTop w:val="0"/>
      <w:marBottom w:val="0"/>
      <w:divBdr>
        <w:top w:val="none" w:sz="0" w:space="0" w:color="auto"/>
        <w:left w:val="none" w:sz="0" w:space="0" w:color="auto"/>
        <w:bottom w:val="none" w:sz="0" w:space="0" w:color="auto"/>
        <w:right w:val="none" w:sz="0" w:space="0" w:color="auto"/>
      </w:divBdr>
    </w:div>
    <w:div w:id="1126001189">
      <w:bodyDiv w:val="1"/>
      <w:marLeft w:val="0"/>
      <w:marRight w:val="0"/>
      <w:marTop w:val="0"/>
      <w:marBottom w:val="0"/>
      <w:divBdr>
        <w:top w:val="none" w:sz="0" w:space="0" w:color="auto"/>
        <w:left w:val="none" w:sz="0" w:space="0" w:color="auto"/>
        <w:bottom w:val="none" w:sz="0" w:space="0" w:color="auto"/>
        <w:right w:val="none" w:sz="0" w:space="0" w:color="auto"/>
      </w:divBdr>
    </w:div>
    <w:div w:id="1137911162">
      <w:bodyDiv w:val="1"/>
      <w:marLeft w:val="0"/>
      <w:marRight w:val="0"/>
      <w:marTop w:val="0"/>
      <w:marBottom w:val="0"/>
      <w:divBdr>
        <w:top w:val="none" w:sz="0" w:space="0" w:color="auto"/>
        <w:left w:val="none" w:sz="0" w:space="0" w:color="auto"/>
        <w:bottom w:val="none" w:sz="0" w:space="0" w:color="auto"/>
        <w:right w:val="none" w:sz="0" w:space="0" w:color="auto"/>
      </w:divBdr>
      <w:divsChild>
        <w:div w:id="791291111">
          <w:marLeft w:val="0"/>
          <w:marRight w:val="0"/>
          <w:marTop w:val="0"/>
          <w:marBottom w:val="0"/>
          <w:divBdr>
            <w:top w:val="none" w:sz="0" w:space="0" w:color="auto"/>
            <w:left w:val="none" w:sz="0" w:space="0" w:color="auto"/>
            <w:bottom w:val="none" w:sz="0" w:space="0" w:color="auto"/>
            <w:right w:val="none" w:sz="0" w:space="0" w:color="auto"/>
          </w:divBdr>
        </w:div>
      </w:divsChild>
    </w:div>
    <w:div w:id="1167209912">
      <w:bodyDiv w:val="1"/>
      <w:marLeft w:val="0"/>
      <w:marRight w:val="0"/>
      <w:marTop w:val="0"/>
      <w:marBottom w:val="0"/>
      <w:divBdr>
        <w:top w:val="none" w:sz="0" w:space="0" w:color="auto"/>
        <w:left w:val="none" w:sz="0" w:space="0" w:color="auto"/>
        <w:bottom w:val="none" w:sz="0" w:space="0" w:color="auto"/>
        <w:right w:val="none" w:sz="0" w:space="0" w:color="auto"/>
      </w:divBdr>
    </w:div>
    <w:div w:id="1304848116">
      <w:bodyDiv w:val="1"/>
      <w:marLeft w:val="0"/>
      <w:marRight w:val="0"/>
      <w:marTop w:val="0"/>
      <w:marBottom w:val="0"/>
      <w:divBdr>
        <w:top w:val="none" w:sz="0" w:space="0" w:color="auto"/>
        <w:left w:val="none" w:sz="0" w:space="0" w:color="auto"/>
        <w:bottom w:val="none" w:sz="0" w:space="0" w:color="auto"/>
        <w:right w:val="none" w:sz="0" w:space="0" w:color="auto"/>
      </w:divBdr>
    </w:div>
    <w:div w:id="1454668388">
      <w:bodyDiv w:val="1"/>
      <w:marLeft w:val="0"/>
      <w:marRight w:val="0"/>
      <w:marTop w:val="0"/>
      <w:marBottom w:val="0"/>
      <w:divBdr>
        <w:top w:val="none" w:sz="0" w:space="0" w:color="auto"/>
        <w:left w:val="none" w:sz="0" w:space="0" w:color="auto"/>
        <w:bottom w:val="none" w:sz="0" w:space="0" w:color="auto"/>
        <w:right w:val="none" w:sz="0" w:space="0" w:color="auto"/>
      </w:divBdr>
      <w:divsChild>
        <w:div w:id="110637612">
          <w:marLeft w:val="0"/>
          <w:marRight w:val="0"/>
          <w:marTop w:val="0"/>
          <w:marBottom w:val="0"/>
          <w:divBdr>
            <w:top w:val="none" w:sz="0" w:space="0" w:color="auto"/>
            <w:left w:val="none" w:sz="0" w:space="0" w:color="auto"/>
            <w:bottom w:val="none" w:sz="0" w:space="0" w:color="auto"/>
            <w:right w:val="none" w:sz="0" w:space="0" w:color="auto"/>
          </w:divBdr>
        </w:div>
      </w:divsChild>
    </w:div>
    <w:div w:id="1502283056">
      <w:bodyDiv w:val="1"/>
      <w:marLeft w:val="0"/>
      <w:marRight w:val="0"/>
      <w:marTop w:val="0"/>
      <w:marBottom w:val="0"/>
      <w:divBdr>
        <w:top w:val="none" w:sz="0" w:space="0" w:color="auto"/>
        <w:left w:val="none" w:sz="0" w:space="0" w:color="auto"/>
        <w:bottom w:val="none" w:sz="0" w:space="0" w:color="auto"/>
        <w:right w:val="none" w:sz="0" w:space="0" w:color="auto"/>
      </w:divBdr>
    </w:div>
    <w:div w:id="1537499508">
      <w:bodyDiv w:val="1"/>
      <w:marLeft w:val="0"/>
      <w:marRight w:val="0"/>
      <w:marTop w:val="0"/>
      <w:marBottom w:val="0"/>
      <w:divBdr>
        <w:top w:val="none" w:sz="0" w:space="0" w:color="auto"/>
        <w:left w:val="none" w:sz="0" w:space="0" w:color="auto"/>
        <w:bottom w:val="none" w:sz="0" w:space="0" w:color="auto"/>
        <w:right w:val="none" w:sz="0" w:space="0" w:color="auto"/>
      </w:divBdr>
    </w:div>
    <w:div w:id="1550534906">
      <w:bodyDiv w:val="1"/>
      <w:marLeft w:val="0"/>
      <w:marRight w:val="0"/>
      <w:marTop w:val="0"/>
      <w:marBottom w:val="0"/>
      <w:divBdr>
        <w:top w:val="none" w:sz="0" w:space="0" w:color="auto"/>
        <w:left w:val="none" w:sz="0" w:space="0" w:color="auto"/>
        <w:bottom w:val="none" w:sz="0" w:space="0" w:color="auto"/>
        <w:right w:val="none" w:sz="0" w:space="0" w:color="auto"/>
      </w:divBdr>
      <w:divsChild>
        <w:div w:id="1498349664">
          <w:marLeft w:val="0"/>
          <w:marRight w:val="0"/>
          <w:marTop w:val="0"/>
          <w:marBottom w:val="0"/>
          <w:divBdr>
            <w:top w:val="none" w:sz="0" w:space="0" w:color="auto"/>
            <w:left w:val="none" w:sz="0" w:space="0" w:color="auto"/>
            <w:bottom w:val="none" w:sz="0" w:space="0" w:color="auto"/>
            <w:right w:val="none" w:sz="0" w:space="0" w:color="auto"/>
          </w:divBdr>
        </w:div>
      </w:divsChild>
    </w:div>
    <w:div w:id="1576206731">
      <w:bodyDiv w:val="1"/>
      <w:marLeft w:val="0"/>
      <w:marRight w:val="0"/>
      <w:marTop w:val="0"/>
      <w:marBottom w:val="0"/>
      <w:divBdr>
        <w:top w:val="none" w:sz="0" w:space="0" w:color="auto"/>
        <w:left w:val="none" w:sz="0" w:space="0" w:color="auto"/>
        <w:bottom w:val="none" w:sz="0" w:space="0" w:color="auto"/>
        <w:right w:val="none" w:sz="0" w:space="0" w:color="auto"/>
      </w:divBdr>
    </w:div>
    <w:div w:id="1598445670">
      <w:bodyDiv w:val="1"/>
      <w:marLeft w:val="0"/>
      <w:marRight w:val="0"/>
      <w:marTop w:val="0"/>
      <w:marBottom w:val="0"/>
      <w:divBdr>
        <w:top w:val="none" w:sz="0" w:space="0" w:color="auto"/>
        <w:left w:val="none" w:sz="0" w:space="0" w:color="auto"/>
        <w:bottom w:val="none" w:sz="0" w:space="0" w:color="auto"/>
        <w:right w:val="none" w:sz="0" w:space="0" w:color="auto"/>
      </w:divBdr>
    </w:div>
    <w:div w:id="1621491724">
      <w:bodyDiv w:val="1"/>
      <w:marLeft w:val="0"/>
      <w:marRight w:val="0"/>
      <w:marTop w:val="0"/>
      <w:marBottom w:val="0"/>
      <w:divBdr>
        <w:top w:val="none" w:sz="0" w:space="0" w:color="auto"/>
        <w:left w:val="none" w:sz="0" w:space="0" w:color="auto"/>
        <w:bottom w:val="none" w:sz="0" w:space="0" w:color="auto"/>
        <w:right w:val="none" w:sz="0" w:space="0" w:color="auto"/>
      </w:divBdr>
    </w:div>
    <w:div w:id="1674607239">
      <w:bodyDiv w:val="1"/>
      <w:marLeft w:val="0"/>
      <w:marRight w:val="0"/>
      <w:marTop w:val="0"/>
      <w:marBottom w:val="0"/>
      <w:divBdr>
        <w:top w:val="none" w:sz="0" w:space="0" w:color="auto"/>
        <w:left w:val="none" w:sz="0" w:space="0" w:color="auto"/>
        <w:bottom w:val="none" w:sz="0" w:space="0" w:color="auto"/>
        <w:right w:val="none" w:sz="0" w:space="0" w:color="auto"/>
      </w:divBdr>
    </w:div>
    <w:div w:id="1694309717">
      <w:bodyDiv w:val="1"/>
      <w:marLeft w:val="0"/>
      <w:marRight w:val="0"/>
      <w:marTop w:val="0"/>
      <w:marBottom w:val="0"/>
      <w:divBdr>
        <w:top w:val="none" w:sz="0" w:space="0" w:color="auto"/>
        <w:left w:val="none" w:sz="0" w:space="0" w:color="auto"/>
        <w:bottom w:val="none" w:sz="0" w:space="0" w:color="auto"/>
        <w:right w:val="none" w:sz="0" w:space="0" w:color="auto"/>
      </w:divBdr>
    </w:div>
    <w:div w:id="1725324140">
      <w:bodyDiv w:val="1"/>
      <w:marLeft w:val="0"/>
      <w:marRight w:val="0"/>
      <w:marTop w:val="0"/>
      <w:marBottom w:val="0"/>
      <w:divBdr>
        <w:top w:val="none" w:sz="0" w:space="0" w:color="auto"/>
        <w:left w:val="none" w:sz="0" w:space="0" w:color="auto"/>
        <w:bottom w:val="none" w:sz="0" w:space="0" w:color="auto"/>
        <w:right w:val="none" w:sz="0" w:space="0" w:color="auto"/>
      </w:divBdr>
    </w:div>
    <w:div w:id="1782457640">
      <w:bodyDiv w:val="1"/>
      <w:marLeft w:val="0"/>
      <w:marRight w:val="0"/>
      <w:marTop w:val="0"/>
      <w:marBottom w:val="0"/>
      <w:divBdr>
        <w:top w:val="none" w:sz="0" w:space="0" w:color="auto"/>
        <w:left w:val="none" w:sz="0" w:space="0" w:color="auto"/>
        <w:bottom w:val="none" w:sz="0" w:space="0" w:color="auto"/>
        <w:right w:val="none" w:sz="0" w:space="0" w:color="auto"/>
      </w:divBdr>
    </w:div>
    <w:div w:id="1790972605">
      <w:bodyDiv w:val="1"/>
      <w:marLeft w:val="0"/>
      <w:marRight w:val="0"/>
      <w:marTop w:val="0"/>
      <w:marBottom w:val="0"/>
      <w:divBdr>
        <w:top w:val="none" w:sz="0" w:space="0" w:color="auto"/>
        <w:left w:val="none" w:sz="0" w:space="0" w:color="auto"/>
        <w:bottom w:val="none" w:sz="0" w:space="0" w:color="auto"/>
        <w:right w:val="none" w:sz="0" w:space="0" w:color="auto"/>
      </w:divBdr>
    </w:div>
    <w:div w:id="1796558894">
      <w:bodyDiv w:val="1"/>
      <w:marLeft w:val="0"/>
      <w:marRight w:val="0"/>
      <w:marTop w:val="0"/>
      <w:marBottom w:val="0"/>
      <w:divBdr>
        <w:top w:val="none" w:sz="0" w:space="0" w:color="auto"/>
        <w:left w:val="none" w:sz="0" w:space="0" w:color="auto"/>
        <w:bottom w:val="none" w:sz="0" w:space="0" w:color="auto"/>
        <w:right w:val="none" w:sz="0" w:space="0" w:color="auto"/>
      </w:divBdr>
    </w:div>
    <w:div w:id="1812554544">
      <w:bodyDiv w:val="1"/>
      <w:marLeft w:val="0"/>
      <w:marRight w:val="0"/>
      <w:marTop w:val="0"/>
      <w:marBottom w:val="0"/>
      <w:divBdr>
        <w:top w:val="none" w:sz="0" w:space="0" w:color="auto"/>
        <w:left w:val="none" w:sz="0" w:space="0" w:color="auto"/>
        <w:bottom w:val="none" w:sz="0" w:space="0" w:color="auto"/>
        <w:right w:val="none" w:sz="0" w:space="0" w:color="auto"/>
      </w:divBdr>
    </w:div>
    <w:div w:id="1834100559">
      <w:bodyDiv w:val="1"/>
      <w:marLeft w:val="0"/>
      <w:marRight w:val="0"/>
      <w:marTop w:val="0"/>
      <w:marBottom w:val="0"/>
      <w:divBdr>
        <w:top w:val="none" w:sz="0" w:space="0" w:color="auto"/>
        <w:left w:val="none" w:sz="0" w:space="0" w:color="auto"/>
        <w:bottom w:val="none" w:sz="0" w:space="0" w:color="auto"/>
        <w:right w:val="none" w:sz="0" w:space="0" w:color="auto"/>
      </w:divBdr>
    </w:div>
    <w:div w:id="1853956733">
      <w:bodyDiv w:val="1"/>
      <w:marLeft w:val="0"/>
      <w:marRight w:val="0"/>
      <w:marTop w:val="0"/>
      <w:marBottom w:val="0"/>
      <w:divBdr>
        <w:top w:val="none" w:sz="0" w:space="0" w:color="auto"/>
        <w:left w:val="none" w:sz="0" w:space="0" w:color="auto"/>
        <w:bottom w:val="none" w:sz="0" w:space="0" w:color="auto"/>
        <w:right w:val="none" w:sz="0" w:space="0" w:color="auto"/>
      </w:divBdr>
    </w:div>
    <w:div w:id="2022975435">
      <w:bodyDiv w:val="1"/>
      <w:marLeft w:val="0"/>
      <w:marRight w:val="0"/>
      <w:marTop w:val="0"/>
      <w:marBottom w:val="0"/>
      <w:divBdr>
        <w:top w:val="none" w:sz="0" w:space="0" w:color="auto"/>
        <w:left w:val="none" w:sz="0" w:space="0" w:color="auto"/>
        <w:bottom w:val="none" w:sz="0" w:space="0" w:color="auto"/>
        <w:right w:val="none" w:sz="0" w:space="0" w:color="auto"/>
      </w:divBdr>
    </w:div>
    <w:div w:id="2062167506">
      <w:bodyDiv w:val="1"/>
      <w:marLeft w:val="0"/>
      <w:marRight w:val="0"/>
      <w:marTop w:val="0"/>
      <w:marBottom w:val="0"/>
      <w:divBdr>
        <w:top w:val="none" w:sz="0" w:space="0" w:color="auto"/>
        <w:left w:val="none" w:sz="0" w:space="0" w:color="auto"/>
        <w:bottom w:val="none" w:sz="0" w:space="0" w:color="auto"/>
        <w:right w:val="none" w:sz="0" w:space="0" w:color="auto"/>
      </w:divBdr>
    </w:div>
    <w:div w:id="2092502811">
      <w:bodyDiv w:val="1"/>
      <w:marLeft w:val="0"/>
      <w:marRight w:val="0"/>
      <w:marTop w:val="0"/>
      <w:marBottom w:val="0"/>
      <w:divBdr>
        <w:top w:val="none" w:sz="0" w:space="0" w:color="auto"/>
        <w:left w:val="none" w:sz="0" w:space="0" w:color="auto"/>
        <w:bottom w:val="none" w:sz="0" w:space="0" w:color="auto"/>
        <w:right w:val="none" w:sz="0" w:space="0" w:color="auto"/>
      </w:divBdr>
    </w:div>
    <w:div w:id="2103987835">
      <w:bodyDiv w:val="1"/>
      <w:marLeft w:val="0"/>
      <w:marRight w:val="0"/>
      <w:marTop w:val="0"/>
      <w:marBottom w:val="0"/>
      <w:divBdr>
        <w:top w:val="none" w:sz="0" w:space="0" w:color="auto"/>
        <w:left w:val="none" w:sz="0" w:space="0" w:color="auto"/>
        <w:bottom w:val="none" w:sz="0" w:space="0" w:color="auto"/>
        <w:right w:val="none" w:sz="0" w:space="0" w:color="auto"/>
      </w:divBdr>
    </w:div>
    <w:div w:id="2120487676">
      <w:bodyDiv w:val="1"/>
      <w:marLeft w:val="0"/>
      <w:marRight w:val="0"/>
      <w:marTop w:val="0"/>
      <w:marBottom w:val="0"/>
      <w:divBdr>
        <w:top w:val="none" w:sz="0" w:space="0" w:color="auto"/>
        <w:left w:val="none" w:sz="0" w:space="0" w:color="auto"/>
        <w:bottom w:val="none" w:sz="0" w:space="0" w:color="auto"/>
        <w:right w:val="none" w:sz="0" w:space="0" w:color="auto"/>
      </w:divBdr>
      <w:divsChild>
        <w:div w:id="1215119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HIDOE Report" ma:contentTypeID="0x01010014D85677BAA2614C84E927CF9F2128E500ED68951E12149049873CCEBA21D7DE2E" ma:contentTypeVersion="18" ma:contentTypeDescription="" ma:contentTypeScope="" ma:versionID="ae00028e8abe29716270807162645570">
  <xsd:schema xmlns:xsd="http://www.w3.org/2001/XMLSchema" xmlns:xs="http://www.w3.org/2001/XMLSchema" xmlns:p="http://schemas.microsoft.com/office/2006/metadata/properties" xmlns:ns2="78a41eb1-5abe-4a17-bd75-5aa521fcc75a" xmlns:ns3="44d92705-8fc7-4d45-9f31-3c1e42a61a6d" xmlns:ns4="9739b049-4509-43a0-b6ce-3030b136fd6f" targetNamespace="http://schemas.microsoft.com/office/2006/metadata/properties" ma:root="true" ma:fieldsID="3ce69bccb283e47638f3fed0e89ef578" ns2:_="" ns3:_="" ns4:_="">
    <xsd:import namespace="78a41eb1-5abe-4a17-bd75-5aa521fcc75a"/>
    <xsd:import namespace="44d92705-8fc7-4d45-9f31-3c1e42a61a6d"/>
    <xsd:import namespace="9739b049-4509-43a0-b6ce-3030b136fd6f"/>
    <xsd:element name="properties">
      <xsd:complexType>
        <xsd:sequence>
          <xsd:element name="documentManagement">
            <xsd:complexType>
              <xsd:all>
                <xsd:element ref="ns2:Document_x0020_Type"/>
                <xsd:element ref="ns2:Level"/>
                <xsd:element ref="ns2:Area_x0020_of_x0020_Interest" minOccurs="0"/>
                <xsd:element ref="ns2:g7ec651bac434e23aafdae2db82ed363" minOccurs="0"/>
                <xsd:element ref="ns3:TaxCatchAll" minOccurs="0"/>
                <xsd:element ref="ns3:TaxCatchAllLabel" minOccurs="0"/>
                <xsd:element ref="ns3:kb44df9705084171b18a9415fcc0e5c3" minOccurs="0"/>
                <xsd:element ref="ns4:ComplexAreaTaxHTField0" minOccurs="0"/>
                <xsd:element ref="ns2:ShortDescription" minOccurs="0"/>
                <xsd:element ref="ns4:kd58527a4d85449ba600d82c5a52713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41eb1-5abe-4a17-bd75-5aa521fcc75a" elementFormDefault="qualified">
    <xsd:import namespace="http://schemas.microsoft.com/office/2006/documentManagement/types"/>
    <xsd:import namespace="http://schemas.microsoft.com/office/infopath/2007/PartnerControls"/>
    <xsd:element name="Document_x0020_Type" ma:index="8" ma:displayName="Document Type" ma:format="Dropdown" ma:internalName="Document_x0020_Type" ma:readOnly="false">
      <xsd:simpleType>
        <xsd:restriction base="dms:Choice">
          <xsd:enumeration value="Report"/>
          <xsd:enumeration value="Agenda"/>
          <xsd:enumeration value="Meeting Minutes"/>
          <xsd:enumeration value="Letter"/>
          <xsd:enumeration value="Survey"/>
          <xsd:enumeration value="Plan"/>
        </xsd:restriction>
      </xsd:simpleType>
    </xsd:element>
    <xsd:element name="Level" ma:index="9" ma:displayName="Level" ma:default="State" ma:format="Dropdown" ma:internalName="Level" ma:readOnly="false">
      <xsd:simpleType>
        <xsd:restriction base="dms:Choice">
          <xsd:enumeration value="State"/>
          <xsd:enumeration value="Complex Area"/>
          <xsd:enumeration value="School"/>
        </xsd:restriction>
      </xsd:simpleType>
    </xsd:element>
    <xsd:element name="Area_x0020_of_x0020_Interest" ma:index="10" nillable="true" ma:displayName="Area of Interest" ma:default="Performance" ma:internalName="Area_x0020_of_x0020_Interest" ma:readOnly="false" ma:requiredMultiChoice="true">
      <xsd:complexType>
        <xsd:complexContent>
          <xsd:extension base="dms:MultiChoice">
            <xsd:sequence>
              <xsd:element name="Value" maxOccurs="unbounded" minOccurs="0" nillable="true">
                <xsd:simpleType>
                  <xsd:restriction base="dms:Choice">
                    <xsd:enumeration value="Performance"/>
                    <xsd:enumeration value="Financial"/>
                    <xsd:enumeration value="Improvement"/>
                    <xsd:enumeration value="Audit"/>
                    <xsd:enumeration value="Special Education"/>
                    <xsd:enumeration value="Enrollment"/>
                    <xsd:enumeration value="Legislative"/>
                    <xsd:enumeration value="Demographic"/>
                  </xsd:restriction>
                </xsd:simpleType>
              </xsd:element>
            </xsd:sequence>
          </xsd:extension>
        </xsd:complexContent>
      </xsd:complexType>
    </xsd:element>
    <xsd:element name="g7ec651bac434e23aafdae2db82ed363" ma:index="11" nillable="true" ma:taxonomy="true" ma:internalName="g7ec651bac434e23aafdae2db82ed363" ma:taxonomyFieldName="School_x0020_Years" ma:displayName="Year(s)" ma:readOnly="false" ma:default="" ma:fieldId="{07ec651b-ac43-4e23-aafd-ae2db82ed363}" ma:taxonomyMulti="true" ma:sspId="38e0c74b-3185-4e33-ba94-8801e3b54e4b" ma:termSetId="b994f04e-2f9d-46aa-8455-fa2bc78aa7d6" ma:anchorId="00000000-0000-0000-0000-000000000000" ma:open="false" ma:isKeyword="false">
      <xsd:complexType>
        <xsd:sequence>
          <xsd:element ref="pc:Terms" minOccurs="0" maxOccurs="1"/>
        </xsd:sequence>
      </xsd:complexType>
    </xsd:element>
    <xsd:element name="ShortDescription" ma:index="19" nillable="true" ma:displayName="Short Description" ma:description="The short description of a report." ma:internalName="ShortDescription">
      <xsd:simpleType>
        <xsd:restriction base="dms:Text">
          <xsd:maxLength value="90"/>
        </xsd:restriction>
      </xsd:simpleType>
    </xsd:element>
  </xsd:schema>
  <xsd:schema xmlns:xsd="http://www.w3.org/2001/XMLSchema" xmlns:xs="http://www.w3.org/2001/XMLSchema" xmlns:dms="http://schemas.microsoft.com/office/2006/documentManagement/types" xmlns:pc="http://schemas.microsoft.com/office/infopath/2007/PartnerControls" targetNamespace="44d92705-8fc7-4d45-9f31-3c1e42a61a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b59e30b-70fb-4f61-92a4-740f824511e7}" ma:internalName="TaxCatchAll" ma:showField="CatchAllData" ma:web="78a41eb1-5abe-4a17-bd75-5aa521fcc75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b59e30b-70fb-4f61-92a4-740f824511e7}" ma:internalName="TaxCatchAllLabel" ma:readOnly="true" ma:showField="CatchAllDataLabel" ma:web="78a41eb1-5abe-4a17-bd75-5aa521fcc75a">
      <xsd:complexType>
        <xsd:complexContent>
          <xsd:extension base="dms:MultiChoiceLookup">
            <xsd:sequence>
              <xsd:element name="Value" type="dms:Lookup" maxOccurs="unbounded" minOccurs="0" nillable="true"/>
            </xsd:sequence>
          </xsd:extension>
        </xsd:complexContent>
      </xsd:complexType>
    </xsd:element>
    <xsd:element name="kb44df9705084171b18a9415fcc0e5c3" ma:index="15" nillable="true" ma:taxonomy="true" ma:internalName="kb44df9705084171b18a9415fcc0e5c3" ma:taxonomyFieldName="School" ma:displayName="School" ma:default="" ma:fieldId="{4b44df97-0508-4171-b18a-9415fcc0e5c3}" ma:sspId="38e0c74b-3185-4e33-ba94-8801e3b54e4b" ma:termSetId="f39b25d3-1640-4849-8427-e0d7864d5ca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39b049-4509-43a0-b6ce-3030b136fd6f" elementFormDefault="qualified">
    <xsd:import namespace="http://schemas.microsoft.com/office/2006/documentManagement/types"/>
    <xsd:import namespace="http://schemas.microsoft.com/office/infopath/2007/PartnerControls"/>
    <xsd:element name="ComplexAreaTaxHTField0" ma:index="17" nillable="true" ma:taxonomy="true" ma:internalName="ComplexAreaTaxHTField0" ma:taxonomyFieldName="ComplexArea" ma:displayName="Complex Area" ma:fieldId="{9f1ce630-0b17-4c38-a7a9-c43769052494}" ma:sspId="38e0c74b-3185-4e33-ba94-8801e3b54e4b" ma:termSetId="d21a2cfd-fa2e-4f97-89d0-4883c823bbbf" ma:anchorId="00000000-0000-0000-0000-000000000000" ma:open="false" ma:isKeyword="false">
      <xsd:complexType>
        <xsd:sequence>
          <xsd:element ref="pc:Terms" minOccurs="0" maxOccurs="1"/>
        </xsd:sequence>
      </xsd:complexType>
    </xsd:element>
    <xsd:element name="kd58527a4d85449ba600d82c5a52713e" ma:index="21" ma:taxonomy="true" ma:internalName="kd58527a4d85449ba600d82c5a52713e" ma:taxonomyFieldName="Starting_x0020_Year" ma:displayName="Starting Year" ma:indexed="true" ma:default="" ma:fieldId="{4d58527a-4d85-449b-a600-d82c5a52713e}" ma:sspId="38e0c74b-3185-4e33-ba94-8801e3b54e4b" ma:termSetId="b994f04e-2f9d-46aa-8455-fa2bc78aa7d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d92705-8fc7-4d45-9f31-3c1e42a61a6d">
      <Value>967</Value>
      <Value>964</Value>
      <Value>7</Value>
      <Value>1064</Value>
      <Value>1079</Value>
      <Value>1078</Value>
    </TaxCatchAll>
    <Area_x0020_of_x0020_Interest xmlns="78a41eb1-5abe-4a17-bd75-5aa521fcc75a">
      <Value>Improvement</Value>
    </Area_x0020_of_x0020_Interest>
    <Document_x0020_Type xmlns="78a41eb1-5abe-4a17-bd75-5aa521fcc75a">Plan</Document_x0020_Type>
    <Level xmlns="78a41eb1-5abe-4a17-bd75-5aa521fcc75a">School</Level>
    <ComplexAreaTaxHTField0 xmlns="9739b049-4509-43a0-b6ce-3030b136fd6f">
      <Terms xmlns="http://schemas.microsoft.com/office/infopath/2007/PartnerControls">
        <TermInfo xmlns="http://schemas.microsoft.com/office/infopath/2007/PartnerControls">
          <TermName xmlns="http://schemas.microsoft.com/office/infopath/2007/PartnerControls">Nanakuli-Waianae</TermName>
          <TermId xmlns="http://schemas.microsoft.com/office/infopath/2007/PartnerControls">5bc06738-7d47-4d4f-849f-b3dab91143e9</TermId>
        </TermInfo>
      </Terms>
    </ComplexAreaTaxHTField0>
    <g7ec651bac434e23aafdae2db82ed363 xmlns="78a41eb1-5abe-4a17-bd75-5aa521fcc75a">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9aad46ba-e18f-4e7f-b4c4-77e0916c2369</TermId>
        </TermInfo>
        <TermInfo xmlns="http://schemas.microsoft.com/office/infopath/2007/PartnerControls">
          <TermName xmlns="http://schemas.microsoft.com/office/infopath/2007/PartnerControls">2018</TermName>
          <TermId xmlns="http://schemas.microsoft.com/office/infopath/2007/PartnerControls">65fd74d0-d7c8-41e4-9e77-899f948ca42a</TermId>
        </TermInfo>
        <TermInfo xmlns="http://schemas.microsoft.com/office/infopath/2007/PartnerControls">
          <TermName xmlns="http://schemas.microsoft.com/office/infopath/2007/PartnerControls">2019</TermName>
          <TermId xmlns="http://schemas.microsoft.com/office/infopath/2007/PartnerControls">5effe9a1-fba5-44f5-ab80-b13ee39a64ed</TermId>
        </TermInfo>
        <TermInfo xmlns="http://schemas.microsoft.com/office/infopath/2007/PartnerControls">
          <TermName xmlns="http://schemas.microsoft.com/office/infopath/2007/PartnerControls">2020</TermName>
          <TermId xmlns="http://schemas.microsoft.com/office/infopath/2007/PartnerControls">1ec0deed-fb24-4be1-9a95-1e279e11d998</TermId>
        </TermInfo>
      </Terms>
    </g7ec651bac434e23aafdae2db82ed363>
    <ShortDescription xmlns="78a41eb1-5abe-4a17-bd75-5aa521fcc75a">School needs, direction and activities for upcoming years, aligned to the Strategic Plan.</ShortDescription>
    <kb44df9705084171b18a9415fcc0e5c3 xmlns="44d92705-8fc7-4d45-9f31-3c1e42a61a6d">
      <Terms xmlns="http://schemas.microsoft.com/office/infopath/2007/PartnerControls">
        <TermInfo xmlns="http://schemas.microsoft.com/office/infopath/2007/PartnerControls">
          <TermName xmlns="http://schemas.microsoft.com/office/infopath/2007/PartnerControls">Ka Waihona o ka Naauao: New Century Public Charter School</TermName>
          <TermId xmlns="http://schemas.microsoft.com/office/infopath/2007/PartnerControls">174b34e0-b739-4007-a08b-465319b9519a</TermId>
        </TermInfo>
      </Terms>
    </kb44df9705084171b18a9415fcc0e5c3>
    <kd58527a4d85449ba600d82c5a52713e xmlns="9739b049-4509-43a0-b6ce-3030b136fd6f">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9aad46ba-e18f-4e7f-b4c4-77e0916c2369</TermId>
        </TermInfo>
      </Terms>
    </kd58527a4d85449ba600d82c5a52713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99AFE-7B73-45F8-9518-1F6AE8D94717}">
  <ds:schemaRefs>
    <ds:schemaRef ds:uri="http://schemas.microsoft.com/sharepoint/v3/contenttype/forms"/>
  </ds:schemaRefs>
</ds:datastoreItem>
</file>

<file path=customXml/itemProps2.xml><?xml version="1.0" encoding="utf-8"?>
<ds:datastoreItem xmlns:ds="http://schemas.openxmlformats.org/officeDocument/2006/customXml" ds:itemID="{F656F4D0-5DCE-4109-9131-F0FBF5B3D880}"/>
</file>

<file path=customXml/itemProps3.xml><?xml version="1.0" encoding="utf-8"?>
<ds:datastoreItem xmlns:ds="http://schemas.openxmlformats.org/officeDocument/2006/customXml" ds:itemID="{A51D05E6-4D6A-4B71-9539-AEB75DF5194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A961F72-1EE2-4D80-A8A5-A58C624FA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2869</TotalTime>
  <Pages>18</Pages>
  <Words>3744</Words>
  <Characters>21342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HIDOE</Company>
  <LinksUpToDate>false</LinksUpToDate>
  <CharactersWithSpaces>25036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 Waihona O ka Kaauao PCS Academic Plan (2017-20)</dc:title>
  <dc:subject/>
  <dc:creator>dmoyer</dc:creator>
  <cp:keywords/>
  <dc:description/>
  <cp:lastModifiedBy>Keolani Alejado</cp:lastModifiedBy>
  <cp:revision>41</cp:revision>
  <cp:lastPrinted>2017-02-16T02:22:00Z</cp:lastPrinted>
  <dcterms:created xsi:type="dcterms:W3CDTF">2017-02-17T20:59:00Z</dcterms:created>
  <dcterms:modified xsi:type="dcterms:W3CDTF">2017-03-17T21:01:00Z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0x01010014D85677BAA2614C84E927CF9F2128E500ED68951E12149049873CCEBA21D7DE2E</vt:lpwstr>
  </property>
  <property fmtid="{D5CDD505-2E9C-101B-9397-08002B2CF9AE}" pid="3" name="School">
    <vt:lpwstr>967;#Ka Waihona o ka Naauao: New Century Public Charter School|174b34e0-b739-4007-a08b-465319b9519a</vt:lpwstr>
  </property>
  <property fmtid="{D5CDD505-2E9C-101B-9397-08002B2CF9AE}" pid="4" name="School Years">
    <vt:lpwstr>964;#2017|9aad46ba-e18f-4e7f-b4c4-77e0916c2369;#1064;#2018|65fd74d0-d7c8-41e4-9e77-899f948ca42a;#1078;#2019|5effe9a1-fba5-44f5-ab80-b13ee39a64ed;#1079;#2020|1ec0deed-fb24-4be1-9a95-1e279e11d998</vt:lpwstr>
  </property>
  <property fmtid="{D5CDD505-2E9C-101B-9397-08002B2CF9AE}" pid="5" name="ComplexArea">
    <vt:lpwstr>7;#Nanakuli-Waianae|5bc06738-7d47-4d4f-849f-b3dab91143e9</vt:lpwstr>
  </property>
  <property fmtid="{D5CDD505-2E9C-101B-9397-08002B2CF9AE}" pid="6" name="Starting Year">
    <vt:lpwstr>964;#2017|9aad46ba-e18f-4e7f-b4c4-77e0916c2369</vt:lpwstr>
  </property>
</Properties>
</file>